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2E2F" w14:textId="34F30CFC" w:rsidR="008A2F42" w:rsidRPr="0090466D" w:rsidRDefault="00007B0B" w:rsidP="00A0078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Komunikat prasowy</w:t>
      </w:r>
      <w:r w:rsidR="00F87A5E" w:rsidRPr="0090466D">
        <w:rPr>
          <w:rFonts w:asciiTheme="majorHAnsi" w:hAnsiTheme="majorHAnsi" w:cstheme="majorHAnsi"/>
        </w:rPr>
        <w:tab/>
      </w:r>
      <w:r w:rsidR="00F87A5E" w:rsidRPr="0090466D">
        <w:rPr>
          <w:rFonts w:asciiTheme="majorHAnsi" w:hAnsiTheme="majorHAnsi" w:cstheme="majorHAnsi"/>
        </w:rPr>
        <w:tab/>
      </w:r>
      <w:r w:rsidR="00F87A5E" w:rsidRPr="0090466D">
        <w:rPr>
          <w:rFonts w:asciiTheme="majorHAnsi" w:hAnsiTheme="majorHAnsi" w:cstheme="majorHAnsi"/>
        </w:rPr>
        <w:tab/>
      </w:r>
      <w:r w:rsidR="00F87A5E" w:rsidRPr="0090466D">
        <w:rPr>
          <w:rFonts w:asciiTheme="majorHAnsi" w:hAnsiTheme="majorHAnsi" w:cstheme="majorHAnsi"/>
        </w:rPr>
        <w:tab/>
      </w:r>
      <w:r w:rsidR="00F87A5E" w:rsidRPr="0090466D">
        <w:rPr>
          <w:rFonts w:asciiTheme="majorHAnsi" w:hAnsiTheme="majorHAnsi" w:cstheme="majorHAnsi"/>
        </w:rPr>
        <w:tab/>
      </w:r>
      <w:r w:rsidR="00F87A5E" w:rsidRPr="0090466D">
        <w:rPr>
          <w:rFonts w:asciiTheme="majorHAnsi" w:hAnsiTheme="majorHAnsi" w:cstheme="majorHAnsi"/>
        </w:rPr>
        <w:tab/>
      </w:r>
      <w:r w:rsidR="00F87A5E" w:rsidRPr="0090466D">
        <w:rPr>
          <w:rFonts w:asciiTheme="majorHAnsi" w:hAnsiTheme="majorHAnsi" w:cstheme="majorHAnsi"/>
        </w:rPr>
        <w:tab/>
      </w:r>
    </w:p>
    <w:p w14:paraId="7E4FC4F4" w14:textId="00CDDD44" w:rsidR="00F87A5E" w:rsidRPr="0090466D" w:rsidRDefault="00FB3433" w:rsidP="004764A1">
      <w:pPr>
        <w:jc w:val="right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t>Warszawa, 1</w:t>
      </w:r>
      <w:r w:rsidR="00F768AA" w:rsidRPr="0090466D">
        <w:rPr>
          <w:rFonts w:asciiTheme="majorHAnsi" w:hAnsiTheme="majorHAnsi" w:cstheme="majorHAnsi"/>
        </w:rPr>
        <w:t>0</w:t>
      </w:r>
      <w:r w:rsidRPr="0090466D">
        <w:rPr>
          <w:rFonts w:asciiTheme="majorHAnsi" w:hAnsiTheme="majorHAnsi" w:cstheme="majorHAnsi"/>
        </w:rPr>
        <w:t>.08.22 r.</w:t>
      </w:r>
    </w:p>
    <w:p w14:paraId="0D5FDD4F" w14:textId="7AB78AF3" w:rsidR="00F87A5E" w:rsidRPr="0090466D" w:rsidRDefault="00F87A5E" w:rsidP="00A00788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E5A7A1F" w14:textId="625F2598" w:rsidR="00DE02C6" w:rsidRPr="0090466D" w:rsidRDefault="0099393B" w:rsidP="00A00788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0466D">
        <w:rPr>
          <w:rFonts w:asciiTheme="majorHAnsi" w:hAnsiTheme="majorHAnsi" w:cstheme="majorHAnsi"/>
          <w:b/>
          <w:bCs/>
          <w:sz w:val="28"/>
          <w:szCs w:val="28"/>
        </w:rPr>
        <w:t>Polski Pakt Plastikowy na rzecz</w:t>
      </w:r>
      <w:r w:rsidR="007C6B29" w:rsidRPr="0090466D">
        <w:rPr>
          <w:rFonts w:asciiTheme="majorHAnsi" w:hAnsiTheme="majorHAnsi" w:cstheme="majorHAnsi"/>
          <w:b/>
          <w:bCs/>
          <w:sz w:val="28"/>
          <w:szCs w:val="28"/>
        </w:rPr>
        <w:t xml:space="preserve"> skuteczn</w:t>
      </w:r>
      <w:r w:rsidRPr="0090466D">
        <w:rPr>
          <w:rFonts w:asciiTheme="majorHAnsi" w:hAnsiTheme="majorHAnsi" w:cstheme="majorHAnsi"/>
          <w:b/>
          <w:bCs/>
          <w:sz w:val="28"/>
          <w:szCs w:val="28"/>
        </w:rPr>
        <w:t xml:space="preserve">ego i powszechnego </w:t>
      </w:r>
      <w:r w:rsidR="00DE02C6" w:rsidRPr="0090466D">
        <w:rPr>
          <w:rFonts w:asciiTheme="majorHAnsi" w:hAnsiTheme="majorHAnsi" w:cstheme="majorHAnsi"/>
          <w:b/>
          <w:bCs/>
          <w:sz w:val="28"/>
          <w:szCs w:val="28"/>
        </w:rPr>
        <w:t>recykling</w:t>
      </w:r>
      <w:r w:rsidRPr="0090466D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DE02C6" w:rsidRPr="0090466D">
        <w:rPr>
          <w:rFonts w:asciiTheme="majorHAnsi" w:hAnsiTheme="majorHAnsi" w:cstheme="majorHAnsi"/>
          <w:b/>
          <w:bCs/>
          <w:sz w:val="28"/>
          <w:szCs w:val="28"/>
        </w:rPr>
        <w:t xml:space="preserve"> mechaniczn</w:t>
      </w:r>
      <w:r w:rsidRPr="0090466D">
        <w:rPr>
          <w:rFonts w:asciiTheme="majorHAnsi" w:hAnsiTheme="majorHAnsi" w:cstheme="majorHAnsi"/>
          <w:b/>
          <w:bCs/>
          <w:sz w:val="28"/>
          <w:szCs w:val="28"/>
        </w:rPr>
        <w:t>ego.</w:t>
      </w:r>
      <w:r w:rsidR="007C6B29" w:rsidRPr="0090466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F2E5A">
        <w:rPr>
          <w:rFonts w:asciiTheme="majorHAnsi" w:hAnsiTheme="majorHAnsi" w:cstheme="majorHAnsi"/>
          <w:b/>
          <w:bCs/>
          <w:sz w:val="28"/>
          <w:szCs w:val="28"/>
        </w:rPr>
        <w:t xml:space="preserve">Opublikowano </w:t>
      </w:r>
      <w:r w:rsidR="00314846">
        <w:rPr>
          <w:rFonts w:asciiTheme="majorHAnsi" w:hAnsiTheme="majorHAnsi" w:cstheme="majorHAnsi"/>
          <w:b/>
          <w:bCs/>
          <w:sz w:val="28"/>
          <w:szCs w:val="28"/>
        </w:rPr>
        <w:t>„</w:t>
      </w:r>
      <w:r w:rsidR="00703FC4">
        <w:rPr>
          <w:rFonts w:asciiTheme="majorHAnsi" w:hAnsiTheme="majorHAnsi" w:cstheme="majorHAnsi"/>
          <w:b/>
          <w:bCs/>
          <w:sz w:val="28"/>
          <w:szCs w:val="28"/>
        </w:rPr>
        <w:t>K</w:t>
      </w:r>
      <w:r w:rsidR="001678FE">
        <w:rPr>
          <w:rFonts w:asciiTheme="majorHAnsi" w:hAnsiTheme="majorHAnsi" w:cstheme="majorHAnsi"/>
          <w:b/>
          <w:bCs/>
          <w:sz w:val="28"/>
          <w:szCs w:val="28"/>
        </w:rPr>
        <w:t>lasyfikacj</w:t>
      </w:r>
      <w:r w:rsidR="00703FC4">
        <w:rPr>
          <w:rFonts w:asciiTheme="majorHAnsi" w:hAnsiTheme="majorHAnsi" w:cstheme="majorHAnsi"/>
          <w:b/>
          <w:bCs/>
          <w:sz w:val="28"/>
          <w:szCs w:val="28"/>
        </w:rPr>
        <w:t xml:space="preserve">ę </w:t>
      </w:r>
      <w:r w:rsidR="001678FE">
        <w:rPr>
          <w:rFonts w:asciiTheme="majorHAnsi" w:hAnsiTheme="majorHAnsi" w:cstheme="majorHAnsi"/>
          <w:b/>
          <w:bCs/>
          <w:sz w:val="28"/>
          <w:szCs w:val="28"/>
        </w:rPr>
        <w:t>opakowań nadających się do recyklingu</w:t>
      </w:r>
      <w:r w:rsidR="00837B71">
        <w:rPr>
          <w:rFonts w:asciiTheme="majorHAnsi" w:hAnsiTheme="majorHAnsi" w:cstheme="majorHAnsi"/>
          <w:b/>
          <w:bCs/>
          <w:sz w:val="28"/>
          <w:szCs w:val="28"/>
        </w:rPr>
        <w:t>”</w:t>
      </w:r>
      <w:r w:rsidR="00F727D7">
        <w:rPr>
          <w:rStyle w:val="Odwoanieprzypisudolnego"/>
          <w:rFonts w:asciiTheme="majorHAnsi" w:hAnsiTheme="majorHAnsi" w:cstheme="majorHAnsi"/>
          <w:b/>
          <w:bCs/>
          <w:sz w:val="28"/>
          <w:szCs w:val="28"/>
        </w:rPr>
        <w:footnoteReference w:id="2"/>
      </w:r>
      <w:r w:rsidR="007C633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B3278">
        <w:rPr>
          <w:rFonts w:asciiTheme="majorHAnsi" w:hAnsiTheme="majorHAnsi" w:cstheme="majorHAnsi"/>
          <w:b/>
          <w:bCs/>
          <w:sz w:val="28"/>
          <w:szCs w:val="28"/>
        </w:rPr>
        <w:t>–</w:t>
      </w:r>
      <w:r w:rsidR="007C6338">
        <w:rPr>
          <w:rFonts w:asciiTheme="majorHAnsi" w:hAnsiTheme="majorHAnsi" w:cstheme="majorHAnsi"/>
          <w:b/>
          <w:bCs/>
          <w:sz w:val="28"/>
          <w:szCs w:val="28"/>
        </w:rPr>
        <w:t xml:space="preserve"> doku</w:t>
      </w:r>
      <w:r w:rsidR="00DB3278">
        <w:rPr>
          <w:rFonts w:asciiTheme="majorHAnsi" w:hAnsiTheme="majorHAnsi" w:cstheme="majorHAnsi"/>
          <w:b/>
          <w:bCs/>
          <w:sz w:val="28"/>
          <w:szCs w:val="28"/>
        </w:rPr>
        <w:t>ment, który zakończy wątpliwości w zakresie poprawnej interpretacji pojęć</w:t>
      </w:r>
      <w:r w:rsidR="00F727D7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6DE14D92" w14:textId="5F7713F6" w:rsidR="001943E7" w:rsidRPr="0090466D" w:rsidRDefault="00860EAC" w:rsidP="00AD5602">
      <w:pPr>
        <w:ind w:firstLine="708"/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  <w:color w:val="222222"/>
          <w:shd w:val="clear" w:color="auto" w:fill="FFFFFF"/>
        </w:rPr>
        <w:t xml:space="preserve">Zapewnienie przydatności </w:t>
      </w:r>
      <w:r w:rsidR="00E25C02" w:rsidRPr="0090466D">
        <w:rPr>
          <w:rFonts w:asciiTheme="majorHAnsi" w:hAnsiTheme="majorHAnsi" w:cstheme="majorHAnsi"/>
          <w:color w:val="222222"/>
          <w:shd w:val="clear" w:color="auto" w:fill="FFFFFF"/>
        </w:rPr>
        <w:t>do recyklingu lub ponownego wykorzystania wszystkich o</w:t>
      </w:r>
      <w:r w:rsidR="001943E7" w:rsidRPr="0090466D">
        <w:rPr>
          <w:rFonts w:asciiTheme="majorHAnsi" w:hAnsiTheme="majorHAnsi" w:cstheme="majorHAnsi"/>
          <w:color w:val="222222"/>
          <w:shd w:val="clear" w:color="auto" w:fill="FFFFFF"/>
        </w:rPr>
        <w:t>pakowań z tworzyw sztucznych</w:t>
      </w:r>
      <w:r w:rsidR="009C0E84" w:rsidRPr="0090466D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E25C02" w:rsidRPr="0090466D">
        <w:rPr>
          <w:rFonts w:asciiTheme="majorHAnsi" w:hAnsiTheme="majorHAnsi" w:cstheme="majorHAnsi"/>
          <w:color w:val="222222"/>
          <w:shd w:val="clear" w:color="auto" w:fill="FFFFFF"/>
        </w:rPr>
        <w:t xml:space="preserve">do </w:t>
      </w:r>
      <w:r w:rsidRPr="0090466D">
        <w:rPr>
          <w:rFonts w:asciiTheme="majorHAnsi" w:hAnsiTheme="majorHAnsi" w:cstheme="majorHAnsi"/>
          <w:color w:val="222222"/>
          <w:shd w:val="clear" w:color="auto" w:fill="FFFFFF"/>
        </w:rPr>
        <w:t xml:space="preserve">2025 roku </w:t>
      </w:r>
      <w:r w:rsidR="009C0E84" w:rsidRPr="0090466D">
        <w:rPr>
          <w:rFonts w:asciiTheme="majorHAnsi" w:hAnsiTheme="majorHAnsi" w:cstheme="majorHAnsi"/>
          <w:color w:val="222222"/>
          <w:shd w:val="clear" w:color="auto" w:fill="FFFFFF"/>
        </w:rPr>
        <w:t>jest jednym z celów strategicznych Polskiego Paktu Plastikowego</w:t>
      </w:r>
      <w:r w:rsidR="00A15169" w:rsidRPr="0090466D">
        <w:rPr>
          <w:rFonts w:asciiTheme="majorHAnsi" w:hAnsiTheme="majorHAnsi" w:cstheme="majorHAnsi"/>
          <w:color w:val="222222"/>
          <w:shd w:val="clear" w:color="auto" w:fill="FFFFFF"/>
        </w:rPr>
        <w:t>, inicjatywy</w:t>
      </w:r>
      <w:r w:rsidR="009A5D79" w:rsidRPr="0090466D">
        <w:rPr>
          <w:rFonts w:asciiTheme="majorHAnsi" w:hAnsiTheme="majorHAnsi" w:cstheme="majorHAnsi"/>
          <w:color w:val="222222"/>
          <w:shd w:val="clear" w:color="auto" w:fill="FFFFFF"/>
        </w:rPr>
        <w:t xml:space="preserve"> dążącej do zamknięcia obiegu opakowań z tworzyw sztucznych w Polsce.</w:t>
      </w:r>
      <w:r w:rsidR="009C0E84" w:rsidRPr="0090466D">
        <w:rPr>
          <w:rFonts w:asciiTheme="majorHAnsi" w:hAnsiTheme="majorHAnsi" w:cstheme="majorHAnsi"/>
          <w:color w:val="222222"/>
          <w:shd w:val="clear" w:color="auto" w:fill="FFFFFF"/>
        </w:rPr>
        <w:t xml:space="preserve"> D</w:t>
      </w:r>
      <w:r w:rsidR="004E41B9" w:rsidRPr="0090466D">
        <w:rPr>
          <w:rFonts w:asciiTheme="majorHAnsi" w:hAnsiTheme="majorHAnsi" w:cstheme="majorHAnsi"/>
        </w:rPr>
        <w:t xml:space="preserve">o efektywnego i wiarygodnego monitorowania postępu </w:t>
      </w:r>
      <w:r w:rsidR="009A5D79" w:rsidRPr="0090466D">
        <w:rPr>
          <w:rFonts w:asciiTheme="majorHAnsi" w:hAnsiTheme="majorHAnsi" w:cstheme="majorHAnsi"/>
        </w:rPr>
        <w:t>realizacji tego celu</w:t>
      </w:r>
      <w:r w:rsidR="00BC1A24" w:rsidRPr="0090466D">
        <w:rPr>
          <w:rFonts w:asciiTheme="majorHAnsi" w:hAnsiTheme="majorHAnsi" w:cstheme="majorHAnsi"/>
        </w:rPr>
        <w:t xml:space="preserve"> kluczowe jest </w:t>
      </w:r>
      <w:r w:rsidR="009C0E84" w:rsidRPr="0090466D">
        <w:rPr>
          <w:rFonts w:asciiTheme="majorHAnsi" w:hAnsiTheme="majorHAnsi" w:cstheme="majorHAnsi"/>
        </w:rPr>
        <w:t xml:space="preserve">jednak </w:t>
      </w:r>
      <w:r w:rsidR="00BC1A24" w:rsidRPr="0090466D">
        <w:rPr>
          <w:rFonts w:asciiTheme="majorHAnsi" w:hAnsiTheme="majorHAnsi" w:cstheme="majorHAnsi"/>
        </w:rPr>
        <w:t>wspólne rozumienie pojęć</w:t>
      </w:r>
      <w:r w:rsidR="004E41B9" w:rsidRPr="0090466D">
        <w:rPr>
          <w:rFonts w:asciiTheme="majorHAnsi" w:hAnsiTheme="majorHAnsi" w:cstheme="majorHAnsi"/>
        </w:rPr>
        <w:t>.</w:t>
      </w:r>
      <w:r w:rsidR="00A00788" w:rsidRPr="0090466D">
        <w:rPr>
          <w:rFonts w:asciiTheme="majorHAnsi" w:hAnsiTheme="majorHAnsi" w:cstheme="majorHAnsi"/>
        </w:rPr>
        <w:t xml:space="preserve"> </w:t>
      </w:r>
      <w:r w:rsidR="00B6292B" w:rsidRPr="0090466D">
        <w:rPr>
          <w:rFonts w:asciiTheme="majorHAnsi" w:hAnsiTheme="majorHAnsi" w:cstheme="majorHAnsi"/>
        </w:rPr>
        <w:t>Właśnie dlatego</w:t>
      </w:r>
      <w:r w:rsidR="00A00788" w:rsidRPr="0090466D">
        <w:rPr>
          <w:rFonts w:asciiTheme="majorHAnsi" w:hAnsiTheme="majorHAnsi" w:cstheme="majorHAnsi"/>
        </w:rPr>
        <w:t xml:space="preserve"> Polski Pakt Plastikowy podjął się </w:t>
      </w:r>
      <w:r w:rsidR="000D2351" w:rsidRPr="0090466D">
        <w:rPr>
          <w:rFonts w:asciiTheme="majorHAnsi" w:hAnsiTheme="majorHAnsi" w:cstheme="majorHAnsi"/>
        </w:rPr>
        <w:t xml:space="preserve">upowszechnienia </w:t>
      </w:r>
      <w:r w:rsidR="009C0E84" w:rsidRPr="0090466D">
        <w:rPr>
          <w:rFonts w:asciiTheme="majorHAnsi" w:hAnsiTheme="majorHAnsi" w:cstheme="majorHAnsi"/>
        </w:rPr>
        <w:t xml:space="preserve">podejścia do </w:t>
      </w:r>
      <w:r w:rsidR="00A00788" w:rsidRPr="0090466D">
        <w:rPr>
          <w:rFonts w:asciiTheme="majorHAnsi" w:hAnsiTheme="majorHAnsi" w:cstheme="majorHAnsi"/>
        </w:rPr>
        <w:t xml:space="preserve">definicji opakowań </w:t>
      </w:r>
      <w:r w:rsidR="009C0E84" w:rsidRPr="0090466D">
        <w:rPr>
          <w:rFonts w:asciiTheme="majorHAnsi" w:hAnsiTheme="majorHAnsi" w:cstheme="majorHAnsi"/>
        </w:rPr>
        <w:t>nadających się do recyklingu mechanicznego w praktyce i na dużą</w:t>
      </w:r>
      <w:r w:rsidR="00E25C02" w:rsidRPr="0090466D">
        <w:rPr>
          <w:rFonts w:asciiTheme="majorHAnsi" w:hAnsiTheme="majorHAnsi" w:cstheme="majorHAnsi"/>
        </w:rPr>
        <w:t xml:space="preserve"> skalę.</w:t>
      </w:r>
    </w:p>
    <w:p w14:paraId="5E8A46DD" w14:textId="77777777" w:rsidR="009C0E84" w:rsidRPr="0090466D" w:rsidRDefault="009C0E84" w:rsidP="00A00788">
      <w:pPr>
        <w:jc w:val="both"/>
        <w:rPr>
          <w:rFonts w:asciiTheme="majorHAnsi" w:hAnsiTheme="majorHAnsi" w:cstheme="majorHAnsi"/>
        </w:rPr>
      </w:pPr>
    </w:p>
    <w:p w14:paraId="3364D5EE" w14:textId="3415912C" w:rsidR="00DF0C91" w:rsidRPr="0090466D" w:rsidRDefault="00AD3FC3" w:rsidP="00A00788">
      <w:pPr>
        <w:jc w:val="both"/>
        <w:rPr>
          <w:rFonts w:asciiTheme="majorHAnsi" w:hAnsiTheme="majorHAnsi" w:cstheme="majorHAnsi"/>
          <w:b/>
          <w:bCs/>
        </w:rPr>
      </w:pPr>
      <w:r w:rsidRPr="0090466D">
        <w:rPr>
          <w:rFonts w:asciiTheme="majorHAnsi" w:hAnsiTheme="majorHAnsi" w:cstheme="majorHAnsi"/>
          <w:b/>
          <w:color w:val="202020"/>
        </w:rPr>
        <w:t>Pierwsze na polskim rynku k</w:t>
      </w:r>
      <w:r w:rsidR="001943E7" w:rsidRPr="0090466D">
        <w:rPr>
          <w:rFonts w:asciiTheme="majorHAnsi" w:hAnsiTheme="majorHAnsi" w:cstheme="majorHAnsi"/>
          <w:b/>
          <w:color w:val="202020"/>
        </w:rPr>
        <w:t xml:space="preserve">ryteria klasyfikacji opakowań nadających się do recyklingu mechanicznego w praktyce i na dużą skalę </w:t>
      </w:r>
    </w:p>
    <w:p w14:paraId="4DEA3EBB" w14:textId="77777777" w:rsidR="00E2241E" w:rsidRDefault="00946157" w:rsidP="00C00F4C">
      <w:pPr>
        <w:ind w:firstLine="708"/>
        <w:jc w:val="both"/>
        <w:rPr>
          <w:rFonts w:asciiTheme="majorHAnsi" w:hAnsiTheme="majorHAnsi" w:cstheme="majorHAnsi"/>
          <w:i/>
          <w:iCs/>
        </w:rPr>
      </w:pPr>
      <w:r w:rsidRPr="007216DF">
        <w:rPr>
          <w:rFonts w:asciiTheme="majorHAnsi" w:hAnsiTheme="majorHAnsi" w:cstheme="majorHAnsi"/>
        </w:rPr>
        <w:t>„</w:t>
      </w:r>
      <w:r w:rsidR="00E457BC" w:rsidRPr="007216DF">
        <w:rPr>
          <w:rFonts w:asciiTheme="majorHAnsi" w:hAnsiTheme="majorHAnsi" w:cstheme="majorHAnsi"/>
        </w:rPr>
        <w:t>Opakowanie nadające się do recyklingu</w:t>
      </w:r>
      <w:r w:rsidRPr="007216DF">
        <w:rPr>
          <w:rFonts w:asciiTheme="majorHAnsi" w:hAnsiTheme="majorHAnsi" w:cstheme="majorHAnsi"/>
        </w:rPr>
        <w:t>”</w:t>
      </w:r>
      <w:r w:rsidR="00E457BC" w:rsidRPr="007216DF">
        <w:rPr>
          <w:rFonts w:asciiTheme="majorHAnsi" w:hAnsiTheme="majorHAnsi" w:cstheme="majorHAnsi"/>
        </w:rPr>
        <w:t xml:space="preserve"> to bardzo</w:t>
      </w:r>
      <w:r w:rsidR="00173844" w:rsidRPr="007216DF">
        <w:rPr>
          <w:rFonts w:asciiTheme="majorHAnsi" w:hAnsiTheme="majorHAnsi" w:cstheme="majorHAnsi"/>
        </w:rPr>
        <w:t xml:space="preserve"> silna i</w:t>
      </w:r>
      <w:r w:rsidR="00E457BC" w:rsidRPr="007216DF">
        <w:rPr>
          <w:rFonts w:asciiTheme="majorHAnsi" w:hAnsiTheme="majorHAnsi" w:cstheme="majorHAnsi"/>
        </w:rPr>
        <w:t xml:space="preserve"> powszechnie stosowana </w:t>
      </w:r>
      <w:r w:rsidR="00173844" w:rsidRPr="007216DF">
        <w:rPr>
          <w:rFonts w:asciiTheme="majorHAnsi" w:hAnsiTheme="majorHAnsi" w:cstheme="majorHAnsi"/>
        </w:rPr>
        <w:t xml:space="preserve">na polskim rynku </w:t>
      </w:r>
      <w:r w:rsidR="00E457BC" w:rsidRPr="007216DF">
        <w:rPr>
          <w:rFonts w:asciiTheme="majorHAnsi" w:hAnsiTheme="majorHAnsi" w:cstheme="majorHAnsi"/>
        </w:rPr>
        <w:t>deklaracja</w:t>
      </w:r>
      <w:r w:rsidR="006910CA" w:rsidRPr="007216DF">
        <w:rPr>
          <w:rFonts w:asciiTheme="majorHAnsi" w:hAnsiTheme="majorHAnsi" w:cstheme="majorHAnsi"/>
        </w:rPr>
        <w:t xml:space="preserve">. </w:t>
      </w:r>
      <w:r w:rsidR="00173844" w:rsidRPr="007216DF">
        <w:rPr>
          <w:rFonts w:asciiTheme="majorHAnsi" w:hAnsiTheme="majorHAnsi" w:cstheme="majorHAnsi"/>
        </w:rPr>
        <w:t>Niestety, n</w:t>
      </w:r>
      <w:r w:rsidR="003E676D" w:rsidRPr="007216DF">
        <w:rPr>
          <w:rFonts w:asciiTheme="majorHAnsi" w:hAnsiTheme="majorHAnsi" w:cstheme="majorHAnsi"/>
        </w:rPr>
        <w:t>ajczęściej</w:t>
      </w:r>
      <w:r w:rsidR="006910CA" w:rsidRPr="007216DF">
        <w:rPr>
          <w:rFonts w:asciiTheme="majorHAnsi" w:hAnsiTheme="majorHAnsi" w:cstheme="majorHAnsi"/>
        </w:rPr>
        <w:t xml:space="preserve"> </w:t>
      </w:r>
      <w:r w:rsidR="00553271" w:rsidRPr="007216DF">
        <w:rPr>
          <w:rFonts w:asciiTheme="majorHAnsi" w:hAnsiTheme="majorHAnsi" w:cstheme="majorHAnsi"/>
        </w:rPr>
        <w:t>używana</w:t>
      </w:r>
      <w:r w:rsidR="006910CA" w:rsidRPr="007216DF">
        <w:rPr>
          <w:rFonts w:asciiTheme="majorHAnsi" w:hAnsiTheme="majorHAnsi" w:cstheme="majorHAnsi"/>
        </w:rPr>
        <w:t xml:space="preserve"> jest jednak bezpodstawnie</w:t>
      </w:r>
      <w:r w:rsidR="006E35B6" w:rsidRPr="007216DF">
        <w:rPr>
          <w:rFonts w:asciiTheme="majorHAnsi" w:hAnsiTheme="majorHAnsi" w:cstheme="majorHAnsi"/>
        </w:rPr>
        <w:t xml:space="preserve"> </w:t>
      </w:r>
      <w:r w:rsidR="00173844" w:rsidRPr="007216DF">
        <w:rPr>
          <w:rFonts w:asciiTheme="majorHAnsi" w:hAnsiTheme="majorHAnsi" w:cstheme="majorHAnsi"/>
        </w:rPr>
        <w:t>lub</w:t>
      </w:r>
      <w:r w:rsidR="00F65783" w:rsidRPr="007216DF">
        <w:rPr>
          <w:rFonts w:asciiTheme="majorHAnsi" w:hAnsiTheme="majorHAnsi" w:cstheme="majorHAnsi"/>
        </w:rPr>
        <w:t xml:space="preserve"> uwzględniając jedynie teoretyczne uwarunkowania</w:t>
      </w:r>
      <w:r w:rsidR="006E35B6" w:rsidRPr="007216DF">
        <w:rPr>
          <w:rFonts w:asciiTheme="majorHAnsi" w:hAnsiTheme="majorHAnsi" w:cstheme="majorHAnsi"/>
        </w:rPr>
        <w:t xml:space="preserve">, </w:t>
      </w:r>
      <w:r w:rsidR="00F5359E" w:rsidRPr="007216DF">
        <w:rPr>
          <w:rFonts w:asciiTheme="majorHAnsi" w:hAnsiTheme="majorHAnsi" w:cstheme="majorHAnsi"/>
        </w:rPr>
        <w:t>wprowadzając w błąd zarówno konsumentów jak i partnerów biznesowych</w:t>
      </w:r>
      <w:r w:rsidR="00E255B3" w:rsidRPr="007216DF">
        <w:rPr>
          <w:rFonts w:asciiTheme="majorHAnsi" w:hAnsiTheme="majorHAnsi" w:cstheme="majorHAnsi"/>
        </w:rPr>
        <w:t>.</w:t>
      </w:r>
      <w:r w:rsidR="00841E74" w:rsidRPr="0090466D">
        <w:rPr>
          <w:rFonts w:asciiTheme="majorHAnsi" w:hAnsiTheme="majorHAnsi" w:cstheme="majorHAnsi"/>
          <w:i/>
          <w:iCs/>
        </w:rPr>
        <w:t xml:space="preserve"> </w:t>
      </w:r>
    </w:p>
    <w:p w14:paraId="79DB4AFD" w14:textId="6A6EFBD9" w:rsidR="00F20BFF" w:rsidRPr="0090466D" w:rsidRDefault="00E2241E" w:rsidP="00364BC1">
      <w:pPr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- </w:t>
      </w:r>
      <w:r w:rsidR="0064586A" w:rsidRPr="0090466D">
        <w:rPr>
          <w:rFonts w:asciiTheme="majorHAnsi" w:hAnsiTheme="majorHAnsi" w:cstheme="majorHAnsi"/>
          <w:i/>
          <w:iCs/>
        </w:rPr>
        <w:t xml:space="preserve">Opracowując dokument zależało nam na tym, aby </w:t>
      </w:r>
      <w:r w:rsidR="001161B7" w:rsidRPr="0090466D">
        <w:rPr>
          <w:rFonts w:asciiTheme="majorHAnsi" w:hAnsiTheme="majorHAnsi" w:cstheme="majorHAnsi"/>
          <w:i/>
          <w:iCs/>
        </w:rPr>
        <w:t xml:space="preserve">ujednolicić rozumienie stosowanych na rynku pojęć i zachęcić do systemowego spojrzenia na </w:t>
      </w:r>
      <w:r w:rsidR="00CE5A1F" w:rsidRPr="0090466D">
        <w:rPr>
          <w:rFonts w:asciiTheme="majorHAnsi" w:hAnsiTheme="majorHAnsi" w:cstheme="majorHAnsi"/>
          <w:i/>
          <w:iCs/>
        </w:rPr>
        <w:t>wyzwanie jakim jest zapewnienie przydatności do recyklingu</w:t>
      </w:r>
      <w:r w:rsidR="00C31E74" w:rsidRPr="0090466D">
        <w:rPr>
          <w:rFonts w:asciiTheme="majorHAnsi" w:hAnsiTheme="majorHAnsi" w:cstheme="majorHAnsi"/>
          <w:i/>
          <w:iCs/>
        </w:rPr>
        <w:t xml:space="preserve"> opakowań</w:t>
      </w:r>
      <w:r w:rsidR="001161B7" w:rsidRPr="0090466D">
        <w:rPr>
          <w:rFonts w:asciiTheme="majorHAnsi" w:hAnsiTheme="majorHAnsi" w:cstheme="majorHAnsi"/>
          <w:i/>
          <w:iCs/>
        </w:rPr>
        <w:t xml:space="preserve">. </w:t>
      </w:r>
      <w:r w:rsidR="00BA2D57" w:rsidRPr="0090466D">
        <w:rPr>
          <w:rFonts w:asciiTheme="majorHAnsi" w:hAnsiTheme="majorHAnsi" w:cstheme="majorHAnsi"/>
          <w:i/>
          <w:iCs/>
        </w:rPr>
        <w:t xml:space="preserve">Definicja stosowana przez Polski Pakt Plastikowy </w:t>
      </w:r>
      <w:r w:rsidR="0064586A" w:rsidRPr="0090466D">
        <w:rPr>
          <w:rFonts w:asciiTheme="majorHAnsi" w:hAnsiTheme="majorHAnsi" w:cstheme="majorHAnsi"/>
          <w:i/>
          <w:iCs/>
        </w:rPr>
        <w:t xml:space="preserve">oraz Pakty Plastikowe działające na innych rynkach, </w:t>
      </w:r>
      <w:r w:rsidR="00BA2D57" w:rsidRPr="0090466D">
        <w:rPr>
          <w:rFonts w:asciiTheme="majorHAnsi" w:hAnsiTheme="majorHAnsi" w:cstheme="majorHAnsi"/>
          <w:i/>
          <w:iCs/>
        </w:rPr>
        <w:t>bazuje na metodyce Fundacji Ellen MacArthu</w:t>
      </w:r>
      <w:r w:rsidR="00C31E74" w:rsidRPr="0090466D">
        <w:rPr>
          <w:rFonts w:asciiTheme="majorHAnsi" w:hAnsiTheme="majorHAnsi" w:cstheme="majorHAnsi"/>
          <w:i/>
          <w:iCs/>
        </w:rPr>
        <w:t>r.</w:t>
      </w:r>
      <w:r w:rsidR="00CB4B6C" w:rsidRPr="0090466D">
        <w:rPr>
          <w:rFonts w:asciiTheme="majorHAnsi" w:hAnsiTheme="majorHAnsi" w:cstheme="majorHAnsi"/>
          <w:i/>
          <w:iCs/>
        </w:rPr>
        <w:t xml:space="preserve"> </w:t>
      </w:r>
      <w:r w:rsidR="00A62CC0" w:rsidRPr="0090466D">
        <w:rPr>
          <w:rFonts w:asciiTheme="majorHAnsi" w:hAnsiTheme="majorHAnsi" w:cstheme="majorHAnsi"/>
          <w:i/>
          <w:iCs/>
        </w:rPr>
        <w:t xml:space="preserve">W opracowaniu znajdą Państwo </w:t>
      </w:r>
      <w:r w:rsidR="00CB4B6C" w:rsidRPr="0090466D">
        <w:rPr>
          <w:rFonts w:asciiTheme="majorHAnsi" w:hAnsiTheme="majorHAnsi" w:cstheme="majorHAnsi"/>
          <w:i/>
          <w:iCs/>
        </w:rPr>
        <w:t>również odwołanie do polskiego porządku prawnego oraz standardów międzynarodowych</w:t>
      </w:r>
      <w:r w:rsidR="009F441E" w:rsidRPr="0090466D">
        <w:rPr>
          <w:rFonts w:asciiTheme="majorHAnsi" w:hAnsiTheme="majorHAnsi" w:cstheme="majorHAnsi"/>
          <w:i/>
          <w:iCs/>
        </w:rPr>
        <w:t xml:space="preserve"> </w:t>
      </w:r>
      <w:r w:rsidR="009F441E" w:rsidRPr="0026402D">
        <w:rPr>
          <w:rFonts w:asciiTheme="majorHAnsi" w:hAnsiTheme="majorHAnsi" w:cstheme="majorHAnsi"/>
        </w:rPr>
        <w:t xml:space="preserve">– mówi </w:t>
      </w:r>
      <w:r w:rsidR="001F040A" w:rsidRPr="0026402D">
        <w:rPr>
          <w:rFonts w:asciiTheme="majorHAnsi" w:hAnsiTheme="majorHAnsi" w:cstheme="majorHAnsi"/>
          <w:b/>
          <w:bCs/>
        </w:rPr>
        <w:t>dr Karolina Wiszumirska</w:t>
      </w:r>
      <w:r w:rsidR="0026402D" w:rsidRPr="00E2241E">
        <w:rPr>
          <w:rFonts w:asciiTheme="majorHAnsi" w:hAnsiTheme="majorHAnsi" w:cstheme="majorHAnsi"/>
          <w:b/>
          <w:bCs/>
        </w:rPr>
        <w:t>,</w:t>
      </w:r>
      <w:r w:rsidR="001F040A" w:rsidRPr="00E2241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1F040A" w:rsidRPr="00E2241E">
        <w:rPr>
          <w:rFonts w:asciiTheme="majorHAnsi" w:hAnsiTheme="majorHAnsi" w:cstheme="majorHAnsi"/>
          <w:b/>
          <w:bCs/>
        </w:rPr>
        <w:t>naukowczyni</w:t>
      </w:r>
      <w:proofErr w:type="spellEnd"/>
      <w:r w:rsidR="001F040A" w:rsidRPr="00E2241E">
        <w:rPr>
          <w:rFonts w:asciiTheme="majorHAnsi" w:hAnsiTheme="majorHAnsi" w:cstheme="majorHAnsi"/>
          <w:b/>
          <w:bCs/>
        </w:rPr>
        <w:t xml:space="preserve"> Uniwersytetu Ekonomicznego w Poznaniu</w:t>
      </w:r>
      <w:r w:rsidR="00BD28A2" w:rsidRPr="00E2241E">
        <w:rPr>
          <w:rFonts w:asciiTheme="majorHAnsi" w:hAnsiTheme="majorHAnsi" w:cstheme="majorHAnsi"/>
          <w:b/>
          <w:bCs/>
        </w:rPr>
        <w:t xml:space="preserve"> oraz członkini Rady Ekspertów Polskiego Paktu Plastikowego</w:t>
      </w:r>
      <w:r w:rsidR="00337891" w:rsidRPr="00F80B48">
        <w:rPr>
          <w:rFonts w:asciiTheme="majorHAnsi" w:hAnsiTheme="majorHAnsi" w:cstheme="majorHAnsi"/>
        </w:rPr>
        <w:t>,</w:t>
      </w:r>
      <w:r w:rsidR="00337891" w:rsidRPr="0026402D">
        <w:rPr>
          <w:rFonts w:asciiTheme="majorHAnsi" w:hAnsiTheme="majorHAnsi" w:cstheme="majorHAnsi"/>
        </w:rPr>
        <w:t xml:space="preserve"> </w:t>
      </w:r>
      <w:r w:rsidR="004B5303" w:rsidRPr="0026402D">
        <w:rPr>
          <w:rFonts w:asciiTheme="majorHAnsi" w:hAnsiTheme="majorHAnsi" w:cstheme="majorHAnsi"/>
        </w:rPr>
        <w:t>zaangażowana w prace nad dokumentem.</w:t>
      </w:r>
    </w:p>
    <w:p w14:paraId="5AEAB93A" w14:textId="17E2E953" w:rsidR="001943E7" w:rsidRPr="0090466D" w:rsidRDefault="001943E7" w:rsidP="00A00788">
      <w:pPr>
        <w:jc w:val="both"/>
        <w:rPr>
          <w:rFonts w:asciiTheme="majorHAnsi" w:hAnsiTheme="majorHAnsi" w:cstheme="majorHAnsi"/>
          <w:i/>
          <w:iCs/>
        </w:rPr>
      </w:pPr>
    </w:p>
    <w:p w14:paraId="70324D78" w14:textId="29F124D0" w:rsidR="00411321" w:rsidRPr="0090466D" w:rsidRDefault="00337A3F" w:rsidP="00A00788">
      <w:pPr>
        <w:jc w:val="both"/>
        <w:rPr>
          <w:rFonts w:asciiTheme="majorHAnsi" w:hAnsiTheme="majorHAnsi" w:cstheme="majorHAnsi"/>
          <w:b/>
        </w:rPr>
      </w:pPr>
      <w:r w:rsidRPr="0090466D">
        <w:rPr>
          <w:rFonts w:asciiTheme="majorHAnsi" w:hAnsiTheme="majorHAnsi" w:cstheme="majorHAnsi"/>
          <w:b/>
        </w:rPr>
        <w:t>O</w:t>
      </w:r>
      <w:r w:rsidR="007C7933" w:rsidRPr="0090466D">
        <w:rPr>
          <w:rFonts w:asciiTheme="majorHAnsi" w:hAnsiTheme="majorHAnsi" w:cstheme="majorHAnsi"/>
          <w:b/>
        </w:rPr>
        <w:t>pakowani</w:t>
      </w:r>
      <w:r w:rsidRPr="0090466D">
        <w:rPr>
          <w:rFonts w:asciiTheme="majorHAnsi" w:hAnsiTheme="majorHAnsi" w:cstheme="majorHAnsi"/>
          <w:b/>
        </w:rPr>
        <w:t>e</w:t>
      </w:r>
      <w:r w:rsidR="007C7933" w:rsidRPr="0090466D">
        <w:rPr>
          <w:rFonts w:asciiTheme="majorHAnsi" w:hAnsiTheme="majorHAnsi" w:cstheme="majorHAnsi"/>
          <w:b/>
        </w:rPr>
        <w:t xml:space="preserve"> nadając</w:t>
      </w:r>
      <w:r w:rsidRPr="0090466D">
        <w:rPr>
          <w:rFonts w:asciiTheme="majorHAnsi" w:hAnsiTheme="majorHAnsi" w:cstheme="majorHAnsi"/>
          <w:b/>
        </w:rPr>
        <w:t xml:space="preserve">e </w:t>
      </w:r>
      <w:r w:rsidR="007C7933" w:rsidRPr="0090466D">
        <w:rPr>
          <w:rFonts w:asciiTheme="majorHAnsi" w:hAnsiTheme="majorHAnsi" w:cstheme="majorHAnsi"/>
          <w:b/>
        </w:rPr>
        <w:t xml:space="preserve">się do recyklingu </w:t>
      </w:r>
      <w:r w:rsidR="00C23949" w:rsidRPr="0090466D">
        <w:rPr>
          <w:rFonts w:asciiTheme="majorHAnsi" w:hAnsiTheme="majorHAnsi" w:cstheme="majorHAnsi"/>
          <w:b/>
        </w:rPr>
        <w:t xml:space="preserve">– koniec wątpliwości </w:t>
      </w:r>
      <w:r w:rsidRPr="0090466D">
        <w:rPr>
          <w:rFonts w:asciiTheme="majorHAnsi" w:hAnsiTheme="majorHAnsi" w:cstheme="majorHAnsi"/>
          <w:b/>
        </w:rPr>
        <w:t>w kwestii interpretacji pojęcia</w:t>
      </w:r>
    </w:p>
    <w:p w14:paraId="5203350F" w14:textId="29301B25" w:rsidR="00CC172C" w:rsidRPr="0090466D" w:rsidRDefault="00CC172C" w:rsidP="00322B61">
      <w:pPr>
        <w:ind w:firstLine="708"/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t>Zgodnie z brzmieniem definicji</w:t>
      </w:r>
      <w:r w:rsidR="00337A3F" w:rsidRPr="0090466D">
        <w:rPr>
          <w:rFonts w:asciiTheme="majorHAnsi" w:hAnsiTheme="majorHAnsi" w:cstheme="majorHAnsi"/>
        </w:rPr>
        <w:t>,</w:t>
      </w:r>
      <w:r w:rsidRPr="0090466D">
        <w:rPr>
          <w:rFonts w:asciiTheme="majorHAnsi" w:hAnsiTheme="majorHAnsi" w:cstheme="majorHAnsi"/>
        </w:rPr>
        <w:t xml:space="preserve"> opakowanie lub element opakowania nadaje się do recyklingu, jeśli jest potwierdzone, że jego skuteczna pokonsumencka zbiórka, sortowanie i recykling działają w praktyce i na dużą skalę. </w:t>
      </w:r>
    </w:p>
    <w:p w14:paraId="667C65E3" w14:textId="3DA8DA94" w:rsidR="006E396A" w:rsidRPr="0090466D" w:rsidRDefault="003F2833" w:rsidP="00A00788">
      <w:pPr>
        <w:jc w:val="both"/>
        <w:rPr>
          <w:rFonts w:asciiTheme="majorHAnsi" w:hAnsiTheme="majorHAnsi" w:cstheme="majorBidi"/>
          <w:i/>
        </w:rPr>
      </w:pPr>
      <w:r w:rsidRPr="25E83C76">
        <w:rPr>
          <w:rFonts w:asciiTheme="majorHAnsi" w:hAnsiTheme="majorHAnsi" w:cstheme="majorBidi"/>
          <w:i/>
        </w:rPr>
        <w:t xml:space="preserve">- </w:t>
      </w:r>
      <w:r w:rsidR="006E396A" w:rsidRPr="25E83C76">
        <w:rPr>
          <w:rFonts w:asciiTheme="majorHAnsi" w:hAnsiTheme="majorHAnsi" w:cstheme="majorBidi"/>
          <w:i/>
        </w:rPr>
        <w:t>Najważniejszą część proponowanej przez nas metodyki, stanowi stwierdzenie „w praktyce i na dużą skalę”. Oznacza to</w:t>
      </w:r>
      <w:r w:rsidR="00841559" w:rsidRPr="25E83C76">
        <w:rPr>
          <w:rFonts w:asciiTheme="majorHAnsi" w:hAnsiTheme="majorHAnsi" w:cstheme="majorBidi"/>
          <w:i/>
        </w:rPr>
        <w:t xml:space="preserve">, że </w:t>
      </w:r>
      <w:r w:rsidR="008F7282" w:rsidRPr="25E83C76">
        <w:rPr>
          <w:rFonts w:asciiTheme="majorHAnsi" w:hAnsiTheme="majorHAnsi" w:cstheme="majorBidi"/>
          <w:i/>
        </w:rPr>
        <w:t xml:space="preserve">aby opakowanie można było uznać za nadające się do recyklingu </w:t>
      </w:r>
      <w:r w:rsidR="00E424EE" w:rsidRPr="25E83C76">
        <w:rPr>
          <w:rFonts w:asciiTheme="majorHAnsi" w:hAnsiTheme="majorHAnsi" w:cstheme="majorBidi"/>
          <w:i/>
        </w:rPr>
        <w:t xml:space="preserve">należy wyjść poza </w:t>
      </w:r>
      <w:r w:rsidR="00EE1724" w:rsidRPr="25E83C76">
        <w:rPr>
          <w:rFonts w:asciiTheme="majorHAnsi" w:hAnsiTheme="majorHAnsi" w:cstheme="majorBidi"/>
          <w:i/>
        </w:rPr>
        <w:t xml:space="preserve">ramy technicznej możliwości poddania </w:t>
      </w:r>
      <w:r w:rsidR="00841559" w:rsidRPr="25E83C76">
        <w:rPr>
          <w:rFonts w:asciiTheme="majorHAnsi" w:hAnsiTheme="majorHAnsi" w:cstheme="majorBidi"/>
          <w:i/>
        </w:rPr>
        <w:t>go</w:t>
      </w:r>
      <w:r w:rsidR="00EE1724" w:rsidRPr="25E83C76">
        <w:rPr>
          <w:rFonts w:asciiTheme="majorHAnsi" w:hAnsiTheme="majorHAnsi" w:cstheme="majorBidi"/>
          <w:i/>
        </w:rPr>
        <w:t xml:space="preserve"> recyklingowi</w:t>
      </w:r>
      <w:r w:rsidR="00E424EE" w:rsidRPr="25E83C76">
        <w:rPr>
          <w:rFonts w:asciiTheme="majorHAnsi" w:hAnsiTheme="majorHAnsi" w:cstheme="majorBidi"/>
        </w:rPr>
        <w:t xml:space="preserve">. </w:t>
      </w:r>
      <w:r w:rsidR="00E424EE" w:rsidRPr="25E83C76">
        <w:rPr>
          <w:rFonts w:asciiTheme="majorHAnsi" w:hAnsiTheme="majorHAnsi" w:cstheme="majorBidi"/>
          <w:i/>
        </w:rPr>
        <w:t>Konieczne</w:t>
      </w:r>
      <w:r w:rsidR="00E424EE" w:rsidRPr="25E83C76">
        <w:rPr>
          <w:rFonts w:asciiTheme="majorHAnsi" w:hAnsiTheme="majorHAnsi" w:cstheme="majorBidi"/>
        </w:rPr>
        <w:t xml:space="preserve"> </w:t>
      </w:r>
      <w:r w:rsidR="00E47100" w:rsidRPr="25E83C76">
        <w:rPr>
          <w:rFonts w:asciiTheme="majorHAnsi" w:hAnsiTheme="majorHAnsi" w:cstheme="majorBidi"/>
          <w:i/>
        </w:rPr>
        <w:t>jest</w:t>
      </w:r>
      <w:r w:rsidR="00CC52CD" w:rsidRPr="25E83C76">
        <w:rPr>
          <w:rFonts w:asciiTheme="majorHAnsi" w:hAnsiTheme="majorHAnsi" w:cstheme="majorBidi"/>
          <w:i/>
        </w:rPr>
        <w:t xml:space="preserve"> natomiast</w:t>
      </w:r>
      <w:r w:rsidR="00E47100" w:rsidRPr="25E83C76">
        <w:rPr>
          <w:rFonts w:asciiTheme="majorHAnsi" w:hAnsiTheme="majorHAnsi" w:cstheme="majorBidi"/>
          <w:i/>
        </w:rPr>
        <w:t xml:space="preserve"> istnienie i efektywne funkcjonowanie całego systemu zagospodarowania dla danego opakowania</w:t>
      </w:r>
      <w:r w:rsidR="00841559" w:rsidRPr="25E83C76">
        <w:rPr>
          <w:rFonts w:asciiTheme="majorHAnsi" w:hAnsiTheme="majorHAnsi" w:cstheme="majorBidi"/>
          <w:i/>
        </w:rPr>
        <w:t xml:space="preserve">, czyli </w:t>
      </w:r>
      <w:r w:rsidR="00C1088A" w:rsidRPr="25E83C76">
        <w:rPr>
          <w:rFonts w:asciiTheme="majorHAnsi" w:hAnsiTheme="majorHAnsi" w:cstheme="majorBidi"/>
          <w:i/>
        </w:rPr>
        <w:t xml:space="preserve">osiągnięcie minimum 30% poziomu recyklingu </w:t>
      </w:r>
      <w:r w:rsidR="00C66F22" w:rsidRPr="25E83C76">
        <w:rPr>
          <w:rFonts w:asciiTheme="majorHAnsi" w:hAnsiTheme="majorHAnsi" w:cstheme="majorBidi"/>
          <w:i/>
        </w:rPr>
        <w:t xml:space="preserve">dla danego opakowania </w:t>
      </w:r>
      <w:r w:rsidR="00C1088A" w:rsidRPr="25E83C76">
        <w:rPr>
          <w:rFonts w:asciiTheme="majorHAnsi" w:hAnsiTheme="majorHAnsi" w:cstheme="majorBidi"/>
          <w:i/>
        </w:rPr>
        <w:t xml:space="preserve">w skali kraju lub globalnie. Takie spojrzenie </w:t>
      </w:r>
      <w:r w:rsidR="00C1088A" w:rsidRPr="25E83C76">
        <w:rPr>
          <w:rFonts w:asciiTheme="majorHAnsi" w:hAnsiTheme="majorHAnsi" w:cstheme="majorBidi"/>
          <w:i/>
        </w:rPr>
        <w:lastRenderedPageBreak/>
        <w:t xml:space="preserve">fundamentalnie zmienia </w:t>
      </w:r>
      <w:r w:rsidR="00342024" w:rsidRPr="25E83C76">
        <w:rPr>
          <w:rFonts w:asciiTheme="majorHAnsi" w:hAnsiTheme="majorHAnsi" w:cstheme="majorBidi"/>
          <w:i/>
        </w:rPr>
        <w:t>powszechny dyskurs</w:t>
      </w:r>
      <w:r w:rsidR="00523D51" w:rsidRPr="25E83C76">
        <w:rPr>
          <w:rFonts w:asciiTheme="majorHAnsi" w:hAnsiTheme="majorHAnsi" w:cstheme="majorBidi"/>
          <w:i/>
        </w:rPr>
        <w:t xml:space="preserve"> </w:t>
      </w:r>
      <w:r w:rsidR="005D0588" w:rsidRPr="25E83C76">
        <w:rPr>
          <w:rFonts w:asciiTheme="majorHAnsi" w:hAnsiTheme="majorHAnsi" w:cstheme="majorBidi"/>
          <w:i/>
        </w:rPr>
        <w:t>i</w:t>
      </w:r>
      <w:r w:rsidR="00CA6831" w:rsidRPr="25E83C76">
        <w:rPr>
          <w:rFonts w:asciiTheme="majorHAnsi" w:hAnsiTheme="majorHAnsi" w:cstheme="majorBidi"/>
          <w:i/>
        </w:rPr>
        <w:t xml:space="preserve"> aby realizacja celu była możliwa,</w:t>
      </w:r>
      <w:r w:rsidR="005D0588" w:rsidRPr="25E83C76">
        <w:rPr>
          <w:rFonts w:asciiTheme="majorHAnsi" w:hAnsiTheme="majorHAnsi" w:cstheme="majorBidi"/>
          <w:i/>
        </w:rPr>
        <w:t xml:space="preserve"> wymaga zaangażowania całego łańcucha wartości opakowań z tworzyw sztucznych</w:t>
      </w:r>
      <w:r w:rsidR="00887C82" w:rsidRPr="25E83C76">
        <w:rPr>
          <w:rFonts w:asciiTheme="majorHAnsi" w:hAnsiTheme="majorHAnsi" w:cstheme="majorBidi"/>
          <w:i/>
        </w:rPr>
        <w:t xml:space="preserve"> </w:t>
      </w:r>
      <w:r w:rsidR="00887C82" w:rsidRPr="25E83C76">
        <w:rPr>
          <w:rFonts w:asciiTheme="majorHAnsi" w:hAnsiTheme="majorHAnsi" w:cstheme="majorBidi"/>
        </w:rPr>
        <w:t xml:space="preserve">– komentuje </w:t>
      </w:r>
      <w:r w:rsidR="00887C82" w:rsidRPr="25E83C76">
        <w:rPr>
          <w:rFonts w:asciiTheme="majorHAnsi" w:hAnsiTheme="majorHAnsi" w:cstheme="majorBidi"/>
          <w:b/>
        </w:rPr>
        <w:t xml:space="preserve">Dorota Żmudzińska, ekspertka ds. </w:t>
      </w:r>
      <w:r w:rsidR="00E91E0B" w:rsidRPr="25E83C76">
        <w:rPr>
          <w:rFonts w:asciiTheme="majorHAnsi" w:hAnsiTheme="majorHAnsi" w:cstheme="majorBidi"/>
          <w:b/>
        </w:rPr>
        <w:t>gospodarki obiegu zamkniętego i gospodarki odpadami w Polskim Pakcie Plastikowy</w:t>
      </w:r>
      <w:r w:rsidR="00BE7005" w:rsidRPr="25E83C76">
        <w:rPr>
          <w:rFonts w:asciiTheme="majorHAnsi" w:hAnsiTheme="majorHAnsi" w:cstheme="majorBidi"/>
          <w:b/>
        </w:rPr>
        <w:t>m</w:t>
      </w:r>
      <w:r w:rsidR="00BE7005" w:rsidRPr="25E83C76">
        <w:rPr>
          <w:rFonts w:asciiTheme="majorHAnsi" w:hAnsiTheme="majorHAnsi" w:cstheme="majorBidi"/>
        </w:rPr>
        <w:t xml:space="preserve">, koordynująca prace nad </w:t>
      </w:r>
      <w:r w:rsidR="00BD556F" w:rsidRPr="25E83C76">
        <w:rPr>
          <w:rFonts w:asciiTheme="majorHAnsi" w:hAnsiTheme="majorHAnsi" w:cstheme="majorBidi"/>
        </w:rPr>
        <w:t>dokumentem</w:t>
      </w:r>
      <w:r w:rsidR="00281A8F" w:rsidRPr="25E83C76">
        <w:rPr>
          <w:rFonts w:asciiTheme="majorHAnsi" w:hAnsiTheme="majorHAnsi" w:cstheme="majorBidi"/>
        </w:rPr>
        <w:t>.</w:t>
      </w:r>
    </w:p>
    <w:p w14:paraId="06E18C05" w14:textId="77777777" w:rsidR="00EE1724" w:rsidRPr="0090466D" w:rsidRDefault="00EE1724" w:rsidP="00A00788">
      <w:pPr>
        <w:jc w:val="both"/>
        <w:rPr>
          <w:rFonts w:asciiTheme="majorHAnsi" w:hAnsiTheme="majorHAnsi" w:cstheme="majorHAnsi"/>
          <w:i/>
          <w:iCs/>
        </w:rPr>
      </w:pPr>
    </w:p>
    <w:p w14:paraId="0A337697" w14:textId="2C62C86C" w:rsidR="00FB3433" w:rsidRPr="0090466D" w:rsidRDefault="002D5179" w:rsidP="00A00788">
      <w:pPr>
        <w:jc w:val="both"/>
        <w:rPr>
          <w:rFonts w:asciiTheme="majorHAnsi" w:hAnsiTheme="majorHAnsi" w:cstheme="majorHAnsi"/>
          <w:b/>
        </w:rPr>
      </w:pPr>
      <w:r w:rsidRPr="0090466D">
        <w:rPr>
          <w:rFonts w:asciiTheme="majorHAnsi" w:hAnsiTheme="majorHAnsi" w:cstheme="majorHAnsi"/>
          <w:b/>
          <w:bCs/>
        </w:rPr>
        <w:t xml:space="preserve">Od teorii do praktyki </w:t>
      </w:r>
      <w:r w:rsidR="00772EC9" w:rsidRPr="0090466D">
        <w:rPr>
          <w:rFonts w:asciiTheme="majorHAnsi" w:hAnsiTheme="majorHAnsi" w:cstheme="majorHAnsi"/>
          <w:b/>
          <w:bCs/>
        </w:rPr>
        <w:t>–</w:t>
      </w:r>
      <w:r w:rsidRPr="0090466D">
        <w:rPr>
          <w:rFonts w:asciiTheme="majorHAnsi" w:hAnsiTheme="majorHAnsi" w:cstheme="majorHAnsi"/>
          <w:b/>
          <w:bCs/>
        </w:rPr>
        <w:t xml:space="preserve"> </w:t>
      </w:r>
      <w:r w:rsidR="00772EC9" w:rsidRPr="0090466D">
        <w:rPr>
          <w:rFonts w:asciiTheme="majorHAnsi" w:hAnsiTheme="majorHAnsi" w:cstheme="majorHAnsi"/>
          <w:b/>
          <w:bCs/>
        </w:rPr>
        <w:t>jak firma może ocenić czy opakowanie nadaje się do recyklingu?</w:t>
      </w:r>
    </w:p>
    <w:p w14:paraId="27BC6734" w14:textId="2C35B1CB" w:rsidR="003205CE" w:rsidRPr="0090466D" w:rsidRDefault="00B6292B" w:rsidP="0036751C">
      <w:pPr>
        <w:ind w:firstLine="708"/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t>Publikacja</w:t>
      </w:r>
      <w:r w:rsidR="00492FE9" w:rsidRPr="0090466D">
        <w:rPr>
          <w:rFonts w:asciiTheme="majorHAnsi" w:hAnsiTheme="majorHAnsi" w:cstheme="majorHAnsi"/>
        </w:rPr>
        <w:t xml:space="preserve"> oprócz warstwy teoretycznej skupionej wokół definicji, zawiera również</w:t>
      </w:r>
      <w:r w:rsidR="0040661F" w:rsidRPr="0090466D">
        <w:rPr>
          <w:rFonts w:asciiTheme="majorHAnsi" w:hAnsiTheme="majorHAnsi" w:cstheme="majorHAnsi"/>
        </w:rPr>
        <w:t xml:space="preserve"> praktyczny poradnik przeprowadzenia oceny opakowania pod kątem nadawania się do recyklingu w </w:t>
      </w:r>
      <w:r w:rsidR="00B054F8" w:rsidRPr="0090466D">
        <w:rPr>
          <w:rFonts w:asciiTheme="majorHAnsi" w:hAnsiTheme="majorHAnsi" w:cstheme="majorHAnsi"/>
        </w:rPr>
        <w:t>trzech</w:t>
      </w:r>
      <w:r w:rsidR="0040661F" w:rsidRPr="0090466D">
        <w:rPr>
          <w:rFonts w:asciiTheme="majorHAnsi" w:hAnsiTheme="majorHAnsi" w:cstheme="majorHAnsi"/>
        </w:rPr>
        <w:t xml:space="preserve"> prostych krokach</w:t>
      </w:r>
      <w:r w:rsidR="006A1B4B" w:rsidRPr="0090466D">
        <w:rPr>
          <w:rFonts w:asciiTheme="majorHAnsi" w:hAnsiTheme="majorHAnsi" w:cstheme="majorHAnsi"/>
        </w:rPr>
        <w:t xml:space="preserve">. Oprócz wymogu istnienia </w:t>
      </w:r>
      <w:r w:rsidR="00103561" w:rsidRPr="0090466D">
        <w:rPr>
          <w:rFonts w:asciiTheme="majorHAnsi" w:hAnsiTheme="majorHAnsi" w:cstheme="majorHAnsi"/>
        </w:rPr>
        <w:t xml:space="preserve">efektywnego systemu zagospodarowania odpadów opakowaniowych, istotnym elementem oceny jest również </w:t>
      </w:r>
      <w:r w:rsidR="00B054F8" w:rsidRPr="0090466D">
        <w:rPr>
          <w:rFonts w:asciiTheme="majorHAnsi" w:hAnsiTheme="majorHAnsi" w:cstheme="majorHAnsi"/>
        </w:rPr>
        <w:t xml:space="preserve">zapewnienie </w:t>
      </w:r>
      <w:r w:rsidR="00103561" w:rsidRPr="0090466D">
        <w:rPr>
          <w:rFonts w:asciiTheme="majorHAnsi" w:hAnsiTheme="majorHAnsi" w:cstheme="majorHAnsi"/>
        </w:rPr>
        <w:t>właściw</w:t>
      </w:r>
      <w:r w:rsidR="00B054F8" w:rsidRPr="0090466D">
        <w:rPr>
          <w:rFonts w:asciiTheme="majorHAnsi" w:hAnsiTheme="majorHAnsi" w:cstheme="majorHAnsi"/>
        </w:rPr>
        <w:t>ego</w:t>
      </w:r>
      <w:r w:rsidR="00103561" w:rsidRPr="0090466D">
        <w:rPr>
          <w:rFonts w:asciiTheme="majorHAnsi" w:hAnsiTheme="majorHAnsi" w:cstheme="majorHAnsi"/>
        </w:rPr>
        <w:t xml:space="preserve"> projekt</w:t>
      </w:r>
      <w:r w:rsidR="00B054F8" w:rsidRPr="0090466D">
        <w:rPr>
          <w:rFonts w:asciiTheme="majorHAnsi" w:hAnsiTheme="majorHAnsi" w:cstheme="majorHAnsi"/>
        </w:rPr>
        <w:t>u</w:t>
      </w:r>
      <w:r w:rsidR="00103561" w:rsidRPr="0090466D">
        <w:rPr>
          <w:rFonts w:asciiTheme="majorHAnsi" w:hAnsiTheme="majorHAnsi" w:cstheme="majorHAnsi"/>
        </w:rPr>
        <w:t xml:space="preserve"> opakowania</w:t>
      </w:r>
      <w:r w:rsidR="00B054F8" w:rsidRPr="0090466D">
        <w:rPr>
          <w:rFonts w:asciiTheme="majorHAnsi" w:hAnsiTheme="majorHAnsi" w:cstheme="majorHAnsi"/>
        </w:rPr>
        <w:t>. W tym celu firmy zachęcane są do korzystania z wytycznych projektowania z myślą o recyklingu</w:t>
      </w:r>
      <w:r w:rsidR="000E1FE6">
        <w:rPr>
          <w:rFonts w:asciiTheme="majorHAnsi" w:hAnsiTheme="majorHAnsi" w:cstheme="majorHAnsi"/>
        </w:rPr>
        <w:t xml:space="preserve"> stworzonych przez</w:t>
      </w:r>
      <w:r w:rsidR="00B054F8" w:rsidRPr="0090466D">
        <w:rPr>
          <w:rFonts w:asciiTheme="majorHAnsi" w:hAnsiTheme="majorHAnsi" w:cstheme="majorHAnsi"/>
        </w:rPr>
        <w:t xml:space="preserve"> </w:t>
      </w:r>
      <w:proofErr w:type="spellStart"/>
      <w:r w:rsidR="00B054F8" w:rsidRPr="0090466D">
        <w:rPr>
          <w:rFonts w:asciiTheme="majorHAnsi" w:hAnsiTheme="majorHAnsi" w:cstheme="majorHAnsi"/>
        </w:rPr>
        <w:t>RecyClass</w:t>
      </w:r>
      <w:proofErr w:type="spellEnd"/>
      <w:r w:rsidR="00FE07DD" w:rsidRPr="0090466D">
        <w:rPr>
          <w:rFonts w:asciiTheme="majorHAnsi" w:hAnsiTheme="majorHAnsi" w:cstheme="majorHAnsi"/>
        </w:rPr>
        <w:t>.</w:t>
      </w:r>
    </w:p>
    <w:p w14:paraId="510BCC12" w14:textId="6930C160" w:rsidR="00162F1B" w:rsidRPr="00691A0A" w:rsidRDefault="000E1FE6" w:rsidP="00162F1B">
      <w:pPr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i/>
          <w:iCs/>
          <w:shd w:val="clear" w:color="auto" w:fill="FFFFFF"/>
        </w:rPr>
        <w:t xml:space="preserve">- </w:t>
      </w:r>
      <w:r w:rsidR="00162F1B" w:rsidRPr="0090466D">
        <w:rPr>
          <w:rFonts w:asciiTheme="majorHAnsi" w:hAnsiTheme="majorHAnsi" w:cstheme="majorHAnsi"/>
          <w:i/>
          <w:iCs/>
          <w:shd w:val="clear" w:color="auto" w:fill="FFFFFF"/>
        </w:rPr>
        <w:t xml:space="preserve">Jednym z punktów docelowych </w:t>
      </w:r>
      <w:proofErr w:type="spellStart"/>
      <w:r w:rsidR="00162F1B" w:rsidRPr="0090466D">
        <w:rPr>
          <w:rFonts w:asciiTheme="majorHAnsi" w:hAnsiTheme="majorHAnsi" w:cstheme="majorHAnsi"/>
          <w:i/>
          <w:iCs/>
          <w:shd w:val="clear" w:color="auto" w:fill="FFFFFF"/>
        </w:rPr>
        <w:t>RecyClass</w:t>
      </w:r>
      <w:proofErr w:type="spellEnd"/>
      <w:r w:rsidR="00162F1B" w:rsidRPr="0090466D">
        <w:rPr>
          <w:rFonts w:asciiTheme="majorHAnsi" w:hAnsiTheme="majorHAnsi" w:cstheme="majorHAnsi"/>
          <w:i/>
          <w:iCs/>
          <w:shd w:val="clear" w:color="auto" w:fill="FFFFFF"/>
        </w:rPr>
        <w:t xml:space="preserve"> jest zwiększenie </w:t>
      </w:r>
      <w:proofErr w:type="spellStart"/>
      <w:r w:rsidR="00162F1B" w:rsidRPr="0090466D">
        <w:rPr>
          <w:rFonts w:asciiTheme="majorHAnsi" w:hAnsiTheme="majorHAnsi" w:cstheme="majorHAnsi"/>
          <w:i/>
          <w:iCs/>
          <w:shd w:val="clear" w:color="auto" w:fill="FFFFFF"/>
        </w:rPr>
        <w:t>recyklowalności</w:t>
      </w:r>
      <w:proofErr w:type="spellEnd"/>
      <w:r w:rsidR="00162F1B" w:rsidRPr="0090466D">
        <w:rPr>
          <w:rFonts w:asciiTheme="majorHAnsi" w:hAnsiTheme="majorHAnsi" w:cstheme="majorHAnsi"/>
          <w:i/>
          <w:iCs/>
          <w:shd w:val="clear" w:color="auto" w:fill="FFFFFF"/>
        </w:rPr>
        <w:t xml:space="preserve"> opakowań z tworzyw sztucznych. Podstawą podejścia tej inicjatywy są wytyczne projektowania z myślą o recyklingu. Wytyczne te są oparte na ustaleniach naukowych i opracowane przez ekspertów z całego łańcucha wartości</w:t>
      </w:r>
      <w:r w:rsidR="00EE4263" w:rsidRPr="0090466D">
        <w:rPr>
          <w:rFonts w:asciiTheme="majorHAnsi" w:hAnsiTheme="majorHAnsi" w:cstheme="majorHAnsi"/>
          <w:i/>
          <w:iCs/>
          <w:shd w:val="clear" w:color="auto" w:fill="FFFFFF"/>
        </w:rPr>
        <w:t xml:space="preserve"> </w:t>
      </w:r>
      <w:r w:rsidR="00EE4263" w:rsidRPr="0090466D">
        <w:rPr>
          <w:rFonts w:asciiTheme="majorHAnsi" w:hAnsiTheme="majorHAnsi" w:cstheme="majorHAnsi"/>
          <w:i/>
          <w:iCs/>
        </w:rPr>
        <w:t>tworzyw sztucznych</w:t>
      </w:r>
      <w:r w:rsidR="00691A0A">
        <w:rPr>
          <w:rFonts w:asciiTheme="majorHAnsi" w:hAnsiTheme="majorHAnsi" w:cstheme="majorHAnsi"/>
          <w:i/>
          <w:iCs/>
          <w:shd w:val="clear" w:color="auto" w:fill="FFFFFF"/>
        </w:rPr>
        <w:t xml:space="preserve"> </w:t>
      </w:r>
      <w:r w:rsidR="00691A0A" w:rsidRPr="00691A0A">
        <w:rPr>
          <w:rFonts w:asciiTheme="majorHAnsi" w:hAnsiTheme="majorHAnsi" w:cstheme="majorHAnsi"/>
          <w:shd w:val="clear" w:color="auto" w:fill="FFFFFF"/>
        </w:rPr>
        <w:t xml:space="preserve">– </w:t>
      </w:r>
      <w:r w:rsidR="00162F1B" w:rsidRPr="00691A0A">
        <w:rPr>
          <w:rFonts w:asciiTheme="majorHAnsi" w:hAnsiTheme="majorHAnsi" w:cstheme="majorHAnsi"/>
          <w:shd w:val="clear" w:color="auto" w:fill="FFFFFF"/>
        </w:rPr>
        <w:t>komentuje</w:t>
      </w:r>
      <w:r w:rsidR="00691A0A" w:rsidRPr="00691A0A">
        <w:rPr>
          <w:rFonts w:asciiTheme="majorHAnsi" w:hAnsiTheme="majorHAnsi" w:cstheme="majorHAnsi"/>
          <w:shd w:val="clear" w:color="auto" w:fill="FFFFFF"/>
        </w:rPr>
        <w:t xml:space="preserve"> </w:t>
      </w:r>
      <w:r w:rsidR="00162F1B" w:rsidRPr="00691A0A">
        <w:rPr>
          <w:rFonts w:asciiTheme="majorHAnsi" w:hAnsiTheme="majorHAnsi" w:cstheme="majorHAnsi"/>
          <w:shd w:val="clear" w:color="auto" w:fill="FFFFFF"/>
        </w:rPr>
        <w:t xml:space="preserve"> </w:t>
      </w:r>
      <w:r w:rsidR="00162F1B" w:rsidRPr="002347BE">
        <w:rPr>
          <w:rFonts w:asciiTheme="majorHAnsi" w:hAnsiTheme="majorHAnsi" w:cstheme="majorHAnsi"/>
          <w:b/>
          <w:bCs/>
          <w:shd w:val="clear" w:color="auto" w:fill="FFFFFF"/>
        </w:rPr>
        <w:t xml:space="preserve">Emilia Tarlowska, menadżerka ds. publicznych i komunikacji w Plastics </w:t>
      </w:r>
      <w:proofErr w:type="spellStart"/>
      <w:r w:rsidR="00162F1B" w:rsidRPr="002347BE">
        <w:rPr>
          <w:rFonts w:asciiTheme="majorHAnsi" w:hAnsiTheme="majorHAnsi" w:cstheme="majorHAnsi"/>
          <w:b/>
          <w:bCs/>
          <w:shd w:val="clear" w:color="auto" w:fill="FFFFFF"/>
        </w:rPr>
        <w:t>Recyclers</w:t>
      </w:r>
      <w:proofErr w:type="spellEnd"/>
      <w:r w:rsidR="00162F1B" w:rsidRPr="002347BE">
        <w:rPr>
          <w:rFonts w:asciiTheme="majorHAnsi" w:hAnsiTheme="majorHAnsi" w:cstheme="majorHAnsi"/>
          <w:b/>
          <w:bCs/>
          <w:shd w:val="clear" w:color="auto" w:fill="FFFFFF"/>
        </w:rPr>
        <w:t xml:space="preserve"> Europe</w:t>
      </w:r>
      <w:r w:rsidR="00162F1B" w:rsidRPr="009158FD">
        <w:rPr>
          <w:rFonts w:asciiTheme="majorHAnsi" w:hAnsiTheme="majorHAnsi" w:cstheme="majorHAnsi"/>
          <w:b/>
          <w:bCs/>
          <w:i/>
          <w:iCs/>
          <w:shd w:val="clear" w:color="auto" w:fill="FFFFFF"/>
        </w:rPr>
        <w:t>.</w:t>
      </w:r>
      <w:r w:rsidR="00162F1B" w:rsidRPr="009158FD">
        <w:rPr>
          <w:rFonts w:asciiTheme="majorHAnsi" w:hAnsiTheme="majorHAnsi" w:cstheme="majorHAnsi"/>
          <w:i/>
          <w:iCs/>
          <w:shd w:val="clear" w:color="auto" w:fill="FFFFFF"/>
        </w:rPr>
        <w:t xml:space="preserve"> </w:t>
      </w:r>
      <w:r w:rsidR="00FD2571" w:rsidRPr="009158FD">
        <w:rPr>
          <w:rFonts w:asciiTheme="majorHAnsi" w:hAnsiTheme="majorHAnsi" w:cstheme="majorHAnsi"/>
          <w:i/>
          <w:iCs/>
          <w:shd w:val="clear" w:color="auto" w:fill="FFFFFF"/>
        </w:rPr>
        <w:t xml:space="preserve">- </w:t>
      </w:r>
      <w:r w:rsidR="00162F1B" w:rsidRPr="009158FD">
        <w:rPr>
          <w:rFonts w:asciiTheme="majorHAnsi" w:hAnsiTheme="majorHAnsi" w:cstheme="majorHAnsi"/>
          <w:i/>
          <w:iCs/>
          <w:shd w:val="clear" w:color="auto" w:fill="FFFFFF"/>
        </w:rPr>
        <w:t xml:space="preserve">Wsparcie i promocja </w:t>
      </w:r>
      <w:r w:rsidR="002347BE" w:rsidRPr="009158FD">
        <w:rPr>
          <w:rFonts w:asciiTheme="majorHAnsi" w:hAnsiTheme="majorHAnsi" w:cstheme="majorHAnsi"/>
          <w:i/>
          <w:iCs/>
          <w:shd w:val="clear" w:color="auto" w:fill="FFFFFF"/>
        </w:rPr>
        <w:t>„</w:t>
      </w:r>
      <w:proofErr w:type="spellStart"/>
      <w:r w:rsidR="00162F1B" w:rsidRPr="009158FD">
        <w:rPr>
          <w:rFonts w:asciiTheme="majorHAnsi" w:hAnsiTheme="majorHAnsi" w:cstheme="majorHAnsi"/>
          <w:i/>
          <w:iCs/>
          <w:shd w:val="clear" w:color="auto" w:fill="FFFFFF"/>
        </w:rPr>
        <w:t>RecyClass</w:t>
      </w:r>
      <w:proofErr w:type="spellEnd"/>
      <w:r w:rsidR="00162F1B" w:rsidRPr="009158FD">
        <w:rPr>
          <w:rFonts w:asciiTheme="majorHAnsi" w:hAnsiTheme="majorHAnsi" w:cstheme="majorHAnsi"/>
          <w:i/>
          <w:iCs/>
          <w:shd w:val="clear" w:color="auto" w:fill="FFFFFF"/>
        </w:rPr>
        <w:t xml:space="preserve"> Design for Recycling </w:t>
      </w:r>
      <w:proofErr w:type="spellStart"/>
      <w:r w:rsidR="00162F1B" w:rsidRPr="009158FD">
        <w:rPr>
          <w:rFonts w:asciiTheme="majorHAnsi" w:hAnsiTheme="majorHAnsi" w:cstheme="majorHAnsi"/>
          <w:i/>
          <w:iCs/>
          <w:shd w:val="clear" w:color="auto" w:fill="FFFFFF"/>
        </w:rPr>
        <w:t>Guidelines</w:t>
      </w:r>
      <w:proofErr w:type="spellEnd"/>
      <w:r w:rsidR="002347BE" w:rsidRPr="009158FD">
        <w:rPr>
          <w:rFonts w:asciiTheme="majorHAnsi" w:hAnsiTheme="majorHAnsi" w:cstheme="majorHAnsi"/>
          <w:i/>
          <w:iCs/>
          <w:shd w:val="clear" w:color="auto" w:fill="FFFFFF"/>
        </w:rPr>
        <w:t>”</w:t>
      </w:r>
      <w:r w:rsidR="00162F1B" w:rsidRPr="009158FD">
        <w:rPr>
          <w:rFonts w:asciiTheme="majorHAnsi" w:hAnsiTheme="majorHAnsi" w:cstheme="majorHAnsi"/>
          <w:i/>
          <w:iCs/>
          <w:shd w:val="clear" w:color="auto" w:fill="FFFFFF"/>
        </w:rPr>
        <w:t xml:space="preserve"> przez Polski Pakt Plastikowy jest ważnym krokiem na </w:t>
      </w:r>
      <w:r w:rsidR="00FE07DD" w:rsidRPr="009158FD">
        <w:rPr>
          <w:rFonts w:asciiTheme="majorHAnsi" w:hAnsiTheme="majorHAnsi" w:cstheme="majorHAnsi"/>
          <w:i/>
          <w:iCs/>
          <w:shd w:val="clear" w:color="auto" w:fill="FFFFFF"/>
        </w:rPr>
        <w:t>drodze</w:t>
      </w:r>
      <w:r w:rsidR="00162F1B" w:rsidRPr="009158FD">
        <w:rPr>
          <w:rFonts w:asciiTheme="majorHAnsi" w:hAnsiTheme="majorHAnsi" w:cstheme="majorHAnsi"/>
          <w:i/>
          <w:iCs/>
          <w:shd w:val="clear" w:color="auto" w:fill="FFFFFF"/>
        </w:rPr>
        <w:t xml:space="preserve"> do ich wdrożenia i harmonizacji w skali ogólnoeuropejskiej,</w:t>
      </w:r>
      <w:r w:rsidR="00162F1B" w:rsidRPr="00691A0A">
        <w:rPr>
          <w:rFonts w:asciiTheme="majorHAnsi" w:hAnsiTheme="majorHAnsi" w:cstheme="majorHAnsi"/>
          <w:shd w:val="clear" w:color="auto" w:fill="FFFFFF"/>
        </w:rPr>
        <w:t xml:space="preserve"> dodaje.</w:t>
      </w:r>
    </w:p>
    <w:p w14:paraId="6C515BE9" w14:textId="77777777" w:rsidR="0007721D" w:rsidRPr="0090466D" w:rsidRDefault="0007721D" w:rsidP="0007721D">
      <w:pPr>
        <w:jc w:val="both"/>
        <w:rPr>
          <w:rFonts w:asciiTheme="majorHAnsi" w:hAnsiTheme="majorHAnsi" w:cstheme="majorHAnsi"/>
        </w:rPr>
      </w:pPr>
    </w:p>
    <w:p w14:paraId="1591EDDE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  <w:b/>
          <w:bCs/>
        </w:rPr>
        <w:t>Więcej informacji</w:t>
      </w:r>
      <w:r w:rsidRPr="0090466D">
        <w:rPr>
          <w:rFonts w:asciiTheme="majorHAnsi" w:hAnsiTheme="majorHAnsi" w:cstheme="majorHAnsi"/>
        </w:rPr>
        <w:t xml:space="preserve">: </w:t>
      </w:r>
    </w:p>
    <w:p w14:paraId="1A5F1925" w14:textId="66FCD194" w:rsidR="0090466D" w:rsidRPr="0090466D" w:rsidRDefault="008A7FEA" w:rsidP="0090466D">
      <w:pPr>
        <w:jc w:val="both"/>
        <w:rPr>
          <w:rFonts w:asciiTheme="majorHAnsi" w:hAnsiTheme="majorHAnsi" w:cstheme="majorHAnsi"/>
        </w:rPr>
      </w:pPr>
      <w:hyperlink r:id="rId11" w:history="1">
        <w:r w:rsidRPr="0090466D">
          <w:rPr>
            <w:rStyle w:val="Hipercze"/>
            <w:rFonts w:asciiTheme="majorHAnsi" w:hAnsiTheme="majorHAnsi" w:cstheme="majorHAnsi"/>
          </w:rPr>
          <w:t>www.paktplastikowy.pl</w:t>
        </w:r>
        <w:r w:rsidRPr="006742C4">
          <w:rPr>
            <w:rStyle w:val="Hipercze"/>
            <w:rFonts w:asciiTheme="majorHAnsi" w:hAnsiTheme="majorHAnsi" w:cstheme="majorHAnsi"/>
          </w:rPr>
          <w:t>/rezultaty</w:t>
        </w:r>
      </w:hyperlink>
      <w:r>
        <w:rPr>
          <w:rFonts w:asciiTheme="majorHAnsi" w:hAnsiTheme="majorHAnsi" w:cstheme="majorHAnsi"/>
        </w:rPr>
        <w:t xml:space="preserve"> </w:t>
      </w:r>
      <w:r w:rsidR="0090466D" w:rsidRPr="0090466D">
        <w:rPr>
          <w:rFonts w:asciiTheme="majorHAnsi" w:hAnsiTheme="majorHAnsi" w:cstheme="majorHAnsi"/>
        </w:rPr>
        <w:t xml:space="preserve">| </w:t>
      </w:r>
      <w:hyperlink r:id="rId12" w:history="1">
        <w:r w:rsidR="0090466D" w:rsidRPr="0090466D">
          <w:rPr>
            <w:rStyle w:val="Hipercze"/>
            <w:rFonts w:asciiTheme="majorHAnsi" w:hAnsiTheme="majorHAnsi" w:cstheme="majorHAnsi"/>
          </w:rPr>
          <w:t>https://www.linkedin.com/company/72716908/</w:t>
        </w:r>
      </w:hyperlink>
      <w:r w:rsidR="0090466D" w:rsidRPr="0090466D">
        <w:rPr>
          <w:rFonts w:asciiTheme="majorHAnsi" w:hAnsiTheme="majorHAnsi" w:cstheme="majorHAnsi"/>
        </w:rPr>
        <w:t xml:space="preserve"> </w:t>
      </w:r>
    </w:p>
    <w:p w14:paraId="4D545C75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</w:p>
    <w:p w14:paraId="1E70469F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  <w:b/>
          <w:bCs/>
        </w:rPr>
        <w:t>Kontakt:</w:t>
      </w:r>
      <w:r w:rsidRPr="0090466D">
        <w:rPr>
          <w:rFonts w:asciiTheme="majorHAnsi" w:hAnsiTheme="majorHAnsi" w:cstheme="majorHAnsi"/>
        </w:rPr>
        <w:t xml:space="preserve"> </w:t>
      </w:r>
    </w:p>
    <w:p w14:paraId="545204E6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t>Małgorzata Żochowska</w:t>
      </w:r>
    </w:p>
    <w:p w14:paraId="6992BBCD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t>Relacje z Partnerami</w:t>
      </w:r>
    </w:p>
    <w:p w14:paraId="3D3B95EB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hyperlink r:id="rId13" w:history="1">
        <w:r w:rsidRPr="0090466D">
          <w:rPr>
            <w:rStyle w:val="Hipercze"/>
            <w:rFonts w:asciiTheme="majorHAnsi" w:hAnsiTheme="majorHAnsi" w:cstheme="majorHAnsi"/>
          </w:rPr>
          <w:t>sekretariat@paktplastikowy.pl</w:t>
        </w:r>
      </w:hyperlink>
      <w:r w:rsidRPr="0090466D">
        <w:rPr>
          <w:rFonts w:asciiTheme="majorHAnsi" w:hAnsiTheme="majorHAnsi" w:cstheme="majorHAnsi"/>
        </w:rPr>
        <w:t xml:space="preserve"> </w:t>
      </w:r>
    </w:p>
    <w:p w14:paraId="31F3282C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t>tel. 518 999 089</w:t>
      </w:r>
    </w:p>
    <w:p w14:paraId="5858E49E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</w:p>
    <w:p w14:paraId="7FB76B7B" w14:textId="77777777" w:rsidR="0090466D" w:rsidRPr="0090466D" w:rsidRDefault="0090466D" w:rsidP="0090466D">
      <w:pPr>
        <w:jc w:val="both"/>
        <w:rPr>
          <w:rFonts w:asciiTheme="majorHAnsi" w:hAnsiTheme="majorHAnsi" w:cstheme="majorHAnsi"/>
          <w:b/>
          <w:bCs/>
        </w:rPr>
      </w:pPr>
      <w:r w:rsidRPr="0090466D">
        <w:rPr>
          <w:rFonts w:asciiTheme="majorHAnsi" w:hAnsiTheme="majorHAnsi" w:cstheme="majorHAnsi"/>
          <w:b/>
          <w:bCs/>
        </w:rPr>
        <w:t>Dodatkowe informacje</w:t>
      </w:r>
    </w:p>
    <w:p w14:paraId="258E139C" w14:textId="77777777" w:rsidR="0090466D" w:rsidRPr="0090466D" w:rsidRDefault="0090466D" w:rsidP="0090466D">
      <w:pPr>
        <w:jc w:val="both"/>
        <w:rPr>
          <w:rFonts w:asciiTheme="majorHAnsi" w:hAnsiTheme="majorHAnsi" w:cstheme="majorHAnsi"/>
          <w:b/>
          <w:bCs/>
        </w:rPr>
      </w:pPr>
      <w:r w:rsidRPr="0090466D">
        <w:rPr>
          <w:rFonts w:asciiTheme="majorHAnsi" w:hAnsiTheme="majorHAnsi" w:cstheme="majorHAnsi"/>
          <w:b/>
          <w:bCs/>
        </w:rPr>
        <w:t>Polski Pakt Plastikowy</w:t>
      </w:r>
    </w:p>
    <w:p w14:paraId="56931AB1" w14:textId="34CFBAAA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t xml:space="preserve">Polski Pakt Plastikowy to międzysektorowa inicjatywa, która stawia sobie za cel zmianę obecnego modelu wykorzystywania tworzyw sztucznych w opakowaniach na polskim rynku w kierunku gospodarki obiegu zamkniętego. Została powołana w ramach Kampanii 17 Celów i jest częścią Plastics </w:t>
      </w:r>
      <w:proofErr w:type="spellStart"/>
      <w:r w:rsidRPr="0090466D">
        <w:rPr>
          <w:rFonts w:asciiTheme="majorHAnsi" w:hAnsiTheme="majorHAnsi" w:cstheme="majorHAnsi"/>
        </w:rPr>
        <w:t>Pact</w:t>
      </w:r>
      <w:proofErr w:type="spellEnd"/>
      <w:r w:rsidRPr="0090466D">
        <w:rPr>
          <w:rFonts w:asciiTheme="majorHAnsi" w:hAnsiTheme="majorHAnsi" w:cstheme="majorHAnsi"/>
        </w:rPr>
        <w:t xml:space="preserve"> </w:t>
      </w:r>
      <w:r w:rsidR="00A11F48">
        <w:rPr>
          <w:rFonts w:asciiTheme="majorHAnsi" w:hAnsiTheme="majorHAnsi" w:cstheme="majorHAnsi"/>
        </w:rPr>
        <w:t>N</w:t>
      </w:r>
      <w:r w:rsidRPr="0090466D">
        <w:rPr>
          <w:rFonts w:asciiTheme="majorHAnsi" w:hAnsiTheme="majorHAnsi" w:cstheme="majorHAnsi"/>
        </w:rPr>
        <w:t>etwork Fundacji Ellen MacArthur.</w:t>
      </w:r>
    </w:p>
    <w:p w14:paraId="6473DC07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</w:p>
    <w:p w14:paraId="4BCCEFAE" w14:textId="77777777" w:rsidR="0090466D" w:rsidRPr="0090466D" w:rsidRDefault="0090466D" w:rsidP="0090466D">
      <w:pPr>
        <w:jc w:val="both"/>
        <w:rPr>
          <w:rFonts w:asciiTheme="majorHAnsi" w:hAnsiTheme="majorHAnsi" w:cstheme="majorHAnsi"/>
          <w:u w:val="single"/>
        </w:rPr>
      </w:pPr>
      <w:r w:rsidRPr="0090466D">
        <w:rPr>
          <w:rFonts w:asciiTheme="majorHAnsi" w:hAnsiTheme="majorHAnsi" w:cstheme="majorHAnsi"/>
          <w:u w:val="single"/>
        </w:rPr>
        <w:t xml:space="preserve">Cele strategiczne Paktu do roku 2025: </w:t>
      </w:r>
    </w:p>
    <w:p w14:paraId="1013B8B6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lastRenderedPageBreak/>
        <w:t>1. Identyfikacja i eliminacja wskazanych opakowań nadmiernych i problematycznych z tworzyw sztucznych poprzez przeprojektowanie, innowacje i alternatywne modele dostawy.</w:t>
      </w:r>
    </w:p>
    <w:p w14:paraId="5FA1D111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t>2. Dążenie do zmniejszenia o 30% użycia pierwotnych tworzyw sztucznych w opakowaniach wprowadzanych na rynek.</w:t>
      </w:r>
    </w:p>
    <w:p w14:paraId="5DDE66CB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t>3. 100% opakowań z tworzyw sztucznych na polskim rynku nadaje się do ponownego wykorzystania lub recyklingu.</w:t>
      </w:r>
    </w:p>
    <w:p w14:paraId="381A6FFC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t xml:space="preserve">4. Dążenie do zwiększenia udziału surowców wtórnych w opakowaniach z tworzyw sztucznych do poziomu 25%. </w:t>
      </w:r>
    </w:p>
    <w:p w14:paraId="6946E226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t>5. Efektywne wsparcie systemu zbiórki i recyklingu opakowań, aby osiągnąć poziom recyklingu w wysokości co najmniej 55% na polskim rynku.</w:t>
      </w:r>
    </w:p>
    <w:p w14:paraId="5F5EB035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t>6. Podniesienie jakości i efektywności edukacji konsumentów w zakresie segregacji, recyklingu, ponownego wykorzystania i ograniczenia zużycia opakowań.</w:t>
      </w:r>
    </w:p>
    <w:p w14:paraId="4E9ACA61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t xml:space="preserve">Więcej informacji:  </w:t>
      </w:r>
      <w:hyperlink r:id="rId14" w:history="1">
        <w:r w:rsidRPr="0090466D">
          <w:rPr>
            <w:rStyle w:val="Hipercze"/>
            <w:rFonts w:asciiTheme="majorHAnsi" w:hAnsiTheme="majorHAnsi" w:cstheme="majorHAnsi"/>
          </w:rPr>
          <w:t>www.paktplastikowy.pl</w:t>
        </w:r>
      </w:hyperlink>
      <w:r w:rsidRPr="0090466D">
        <w:rPr>
          <w:rFonts w:asciiTheme="majorHAnsi" w:hAnsiTheme="majorHAnsi" w:cstheme="majorHAnsi"/>
        </w:rPr>
        <w:t xml:space="preserve"> | </w:t>
      </w:r>
      <w:hyperlink r:id="rId15" w:history="1">
        <w:r w:rsidRPr="0090466D">
          <w:rPr>
            <w:rStyle w:val="Hipercze"/>
            <w:rFonts w:asciiTheme="majorHAnsi" w:hAnsiTheme="majorHAnsi" w:cstheme="majorHAnsi"/>
          </w:rPr>
          <w:t>https://www.linkedin.com/company/72716908/</w:t>
        </w:r>
      </w:hyperlink>
      <w:r w:rsidRPr="0090466D">
        <w:rPr>
          <w:rFonts w:asciiTheme="majorHAnsi" w:hAnsiTheme="majorHAnsi" w:cstheme="majorHAnsi"/>
        </w:rPr>
        <w:t xml:space="preserve"> </w:t>
      </w:r>
    </w:p>
    <w:p w14:paraId="2352BF03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</w:p>
    <w:p w14:paraId="38768C6A" w14:textId="77777777" w:rsidR="0090466D" w:rsidRPr="0090466D" w:rsidRDefault="0090466D" w:rsidP="0090466D">
      <w:pPr>
        <w:jc w:val="both"/>
        <w:rPr>
          <w:rFonts w:asciiTheme="majorHAnsi" w:hAnsiTheme="majorHAnsi" w:cstheme="majorHAnsi"/>
          <w:b/>
          <w:bCs/>
        </w:rPr>
      </w:pPr>
      <w:r w:rsidRPr="0090466D">
        <w:rPr>
          <w:rFonts w:asciiTheme="majorHAnsi" w:hAnsiTheme="majorHAnsi" w:cstheme="majorHAnsi"/>
          <w:b/>
          <w:bCs/>
        </w:rPr>
        <w:t>Kampania 17 Celów</w:t>
      </w:r>
    </w:p>
    <w:p w14:paraId="36F58C6F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t>Kampania 17 Celów mobilizuje polski biznes do podjęcia działań na rzecz realizacji Celów Zrównoważonego Rozwoju i wykorzystania szans biznesowych płynących z Agendy 2030. Kampania prowadzona jest w szerokim partnerstwie firm i instytucji oraz jest przykładem tego, jak praktyce może wyglądać międzysektorowa współpraca na rzecz Agendy 2030. Jednym z projektów jest powołanie Polskiego Paktu Plastikowego. Portal Kampanii stanowi centrum wiedzy online o Celach Zrównoważonego Rozwoju dla polskiego biznesu.</w:t>
      </w:r>
    </w:p>
    <w:p w14:paraId="05195492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t xml:space="preserve">Więcej informacji: </w:t>
      </w:r>
      <w:hyperlink r:id="rId16" w:history="1">
        <w:r w:rsidRPr="0090466D">
          <w:rPr>
            <w:rStyle w:val="Hipercze"/>
            <w:rFonts w:asciiTheme="majorHAnsi" w:hAnsiTheme="majorHAnsi" w:cstheme="majorHAnsi"/>
          </w:rPr>
          <w:t>https://kampania17celow.pl/</w:t>
        </w:r>
      </w:hyperlink>
      <w:r w:rsidRPr="0090466D">
        <w:rPr>
          <w:rFonts w:asciiTheme="majorHAnsi" w:hAnsiTheme="majorHAnsi" w:cstheme="majorHAnsi"/>
        </w:rPr>
        <w:t xml:space="preserve"> </w:t>
      </w:r>
    </w:p>
    <w:p w14:paraId="37CE1B23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</w:p>
    <w:p w14:paraId="78F3ED18" w14:textId="77777777" w:rsidR="0090466D" w:rsidRPr="0090466D" w:rsidRDefault="0090466D" w:rsidP="0090466D">
      <w:pPr>
        <w:jc w:val="both"/>
        <w:rPr>
          <w:rFonts w:asciiTheme="majorHAnsi" w:hAnsiTheme="majorHAnsi" w:cstheme="majorHAnsi"/>
          <w:b/>
          <w:bCs/>
        </w:rPr>
      </w:pPr>
      <w:r w:rsidRPr="0090466D">
        <w:rPr>
          <w:rFonts w:asciiTheme="majorHAnsi" w:hAnsiTheme="majorHAnsi" w:cstheme="majorHAnsi"/>
          <w:b/>
          <w:bCs/>
        </w:rPr>
        <w:t>Fundacja Ellen MacArthur</w:t>
      </w:r>
    </w:p>
    <w:p w14:paraId="40DBBAB0" w14:textId="77777777" w:rsidR="0090466D" w:rsidRPr="0090466D" w:rsidRDefault="0090466D" w:rsidP="0090466D">
      <w:pPr>
        <w:jc w:val="both"/>
        <w:rPr>
          <w:rFonts w:asciiTheme="majorHAnsi" w:hAnsiTheme="majorHAnsi" w:cstheme="majorHAnsi"/>
        </w:rPr>
      </w:pPr>
      <w:r w:rsidRPr="0090466D">
        <w:rPr>
          <w:rFonts w:asciiTheme="majorHAnsi" w:hAnsiTheme="majorHAnsi" w:cstheme="majorHAnsi"/>
        </w:rPr>
        <w:t xml:space="preserve">Fundacja Ellen MacArthur powstała w 2010 roku. Celem Fundacji jest działanie na rzecz zmiany podejścia, przeprojektowania i budowania pozytywnej przyszłości w oparciu o ideę gospodarki obiegu zamkniętego, wspomagając organizacje w szybszym przejściu na jej model. </w:t>
      </w:r>
    </w:p>
    <w:p w14:paraId="4895CD46" w14:textId="77777777" w:rsidR="0090466D" w:rsidRPr="0090466D" w:rsidRDefault="0090466D" w:rsidP="0090466D">
      <w:pPr>
        <w:jc w:val="both"/>
        <w:rPr>
          <w:rFonts w:asciiTheme="majorHAnsi" w:hAnsiTheme="majorHAnsi" w:cstheme="majorHAnsi"/>
          <w:u w:val="single"/>
        </w:rPr>
      </w:pPr>
      <w:r w:rsidRPr="0090466D">
        <w:rPr>
          <w:rFonts w:asciiTheme="majorHAnsi" w:hAnsiTheme="majorHAnsi" w:cstheme="majorHAnsi"/>
        </w:rPr>
        <w:t>Więcej informacji: </w:t>
      </w:r>
      <w:hyperlink r:id="rId17" w:tooltip="http://www.ellenmacarthurfoundation.org/" w:history="1">
        <w:r w:rsidRPr="0090466D">
          <w:rPr>
            <w:rStyle w:val="Hipercze"/>
            <w:rFonts w:asciiTheme="majorHAnsi" w:hAnsiTheme="majorHAnsi" w:cstheme="majorHAnsi"/>
          </w:rPr>
          <w:t>http://www.ellenmacarthurfoundation.org/</w:t>
        </w:r>
      </w:hyperlink>
    </w:p>
    <w:p w14:paraId="26D9D4C9" w14:textId="70C94C8A" w:rsidR="0007721D" w:rsidRPr="0090466D" w:rsidRDefault="0007721D" w:rsidP="0007721D">
      <w:pPr>
        <w:jc w:val="both"/>
        <w:rPr>
          <w:rFonts w:asciiTheme="majorHAnsi" w:hAnsiTheme="majorHAnsi" w:cstheme="majorHAnsi"/>
        </w:rPr>
      </w:pPr>
    </w:p>
    <w:sectPr w:rsidR="0007721D" w:rsidRPr="0090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683C" w14:textId="77777777" w:rsidR="00F727D7" w:rsidRDefault="00F727D7" w:rsidP="00F727D7">
      <w:pPr>
        <w:spacing w:after="0" w:line="240" w:lineRule="auto"/>
      </w:pPr>
      <w:r>
        <w:separator/>
      </w:r>
    </w:p>
  </w:endnote>
  <w:endnote w:type="continuationSeparator" w:id="0">
    <w:p w14:paraId="39D318D6" w14:textId="77777777" w:rsidR="00F727D7" w:rsidRDefault="00F727D7" w:rsidP="00F727D7">
      <w:pPr>
        <w:spacing w:after="0" w:line="240" w:lineRule="auto"/>
      </w:pPr>
      <w:r>
        <w:continuationSeparator/>
      </w:r>
    </w:p>
  </w:endnote>
  <w:endnote w:type="continuationNotice" w:id="1">
    <w:p w14:paraId="6077F53C" w14:textId="77777777" w:rsidR="00513B28" w:rsidRDefault="00513B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FE7D" w14:textId="77777777" w:rsidR="00F727D7" w:rsidRDefault="00F727D7" w:rsidP="00F727D7">
      <w:pPr>
        <w:spacing w:after="0" w:line="240" w:lineRule="auto"/>
      </w:pPr>
      <w:r>
        <w:separator/>
      </w:r>
    </w:p>
  </w:footnote>
  <w:footnote w:type="continuationSeparator" w:id="0">
    <w:p w14:paraId="0A14DDF2" w14:textId="77777777" w:rsidR="00F727D7" w:rsidRDefault="00F727D7" w:rsidP="00F727D7">
      <w:pPr>
        <w:spacing w:after="0" w:line="240" w:lineRule="auto"/>
      </w:pPr>
      <w:r>
        <w:continuationSeparator/>
      </w:r>
    </w:p>
  </w:footnote>
  <w:footnote w:type="continuationNotice" w:id="1">
    <w:p w14:paraId="7A574902" w14:textId="77777777" w:rsidR="00513B28" w:rsidRDefault="00513B28">
      <w:pPr>
        <w:spacing w:after="0" w:line="240" w:lineRule="auto"/>
      </w:pPr>
    </w:p>
  </w:footnote>
  <w:footnote w:id="2">
    <w:p w14:paraId="77321B6C" w14:textId="2625FF56" w:rsidR="00F727D7" w:rsidRDefault="00F727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742C4">
          <w:rPr>
            <w:rStyle w:val="Hipercze"/>
          </w:rPr>
          <w:t>https://paktplastikowy.pl/wp-content/uploads/2022/08/PPP_Kryteria-klasyfikacji-opakowan-nadajacych-sie-do-recyklingu_-final-1.pdf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MDE3MjI0NzQyMzFR0lEKTi0uzszPAykwqQUA8F4XVywAAAA="/>
  </w:docVars>
  <w:rsids>
    <w:rsidRoot w:val="00C5049E"/>
    <w:rsid w:val="00000DCC"/>
    <w:rsid w:val="00003C3F"/>
    <w:rsid w:val="000057C5"/>
    <w:rsid w:val="00007B0B"/>
    <w:rsid w:val="00013DD7"/>
    <w:rsid w:val="00032833"/>
    <w:rsid w:val="00053591"/>
    <w:rsid w:val="00070A66"/>
    <w:rsid w:val="0007721D"/>
    <w:rsid w:val="00080745"/>
    <w:rsid w:val="00085CD8"/>
    <w:rsid w:val="00096FE3"/>
    <w:rsid w:val="000D2351"/>
    <w:rsid w:val="000D5AD5"/>
    <w:rsid w:val="000E1F9F"/>
    <w:rsid w:val="000E1FE6"/>
    <w:rsid w:val="000E4619"/>
    <w:rsid w:val="00103561"/>
    <w:rsid w:val="00105BE7"/>
    <w:rsid w:val="001161B7"/>
    <w:rsid w:val="00135440"/>
    <w:rsid w:val="00153FE6"/>
    <w:rsid w:val="00156BBF"/>
    <w:rsid w:val="00162F1B"/>
    <w:rsid w:val="001678FE"/>
    <w:rsid w:val="00173844"/>
    <w:rsid w:val="00175A65"/>
    <w:rsid w:val="001943E7"/>
    <w:rsid w:val="001B40DA"/>
    <w:rsid w:val="001F040A"/>
    <w:rsid w:val="001F5D1B"/>
    <w:rsid w:val="00203D6A"/>
    <w:rsid w:val="00221AF2"/>
    <w:rsid w:val="00232ACF"/>
    <w:rsid w:val="002347BE"/>
    <w:rsid w:val="0024180E"/>
    <w:rsid w:val="0026402D"/>
    <w:rsid w:val="00277378"/>
    <w:rsid w:val="00281A8F"/>
    <w:rsid w:val="00295F3B"/>
    <w:rsid w:val="002A6CF8"/>
    <w:rsid w:val="002B65DA"/>
    <w:rsid w:val="002C278C"/>
    <w:rsid w:val="002D5179"/>
    <w:rsid w:val="002D5CD5"/>
    <w:rsid w:val="002F290F"/>
    <w:rsid w:val="002F49AB"/>
    <w:rsid w:val="00314846"/>
    <w:rsid w:val="003160DC"/>
    <w:rsid w:val="003205CE"/>
    <w:rsid w:val="0032131D"/>
    <w:rsid w:val="00322B61"/>
    <w:rsid w:val="00337891"/>
    <w:rsid w:val="00337A3F"/>
    <w:rsid w:val="00342024"/>
    <w:rsid w:val="00355243"/>
    <w:rsid w:val="00364BC1"/>
    <w:rsid w:val="0036751C"/>
    <w:rsid w:val="00376C35"/>
    <w:rsid w:val="003778F7"/>
    <w:rsid w:val="00380D69"/>
    <w:rsid w:val="00387D77"/>
    <w:rsid w:val="00387E68"/>
    <w:rsid w:val="00395410"/>
    <w:rsid w:val="00397F1C"/>
    <w:rsid w:val="003C7437"/>
    <w:rsid w:val="003D7BA7"/>
    <w:rsid w:val="003E676D"/>
    <w:rsid w:val="003F2833"/>
    <w:rsid w:val="004016B1"/>
    <w:rsid w:val="0040661F"/>
    <w:rsid w:val="00411321"/>
    <w:rsid w:val="00433658"/>
    <w:rsid w:val="0044234D"/>
    <w:rsid w:val="004430B4"/>
    <w:rsid w:val="00452CA2"/>
    <w:rsid w:val="004643A4"/>
    <w:rsid w:val="004764A1"/>
    <w:rsid w:val="0048035C"/>
    <w:rsid w:val="0048274A"/>
    <w:rsid w:val="00483D61"/>
    <w:rsid w:val="00492FE9"/>
    <w:rsid w:val="004B5303"/>
    <w:rsid w:val="004C4181"/>
    <w:rsid w:val="004D1FD8"/>
    <w:rsid w:val="004D41BC"/>
    <w:rsid w:val="004D6698"/>
    <w:rsid w:val="004E03D9"/>
    <w:rsid w:val="004E41B9"/>
    <w:rsid w:val="00501A93"/>
    <w:rsid w:val="005025E9"/>
    <w:rsid w:val="005075DB"/>
    <w:rsid w:val="00513B28"/>
    <w:rsid w:val="00523D51"/>
    <w:rsid w:val="005413EC"/>
    <w:rsid w:val="00547593"/>
    <w:rsid w:val="00553271"/>
    <w:rsid w:val="0055573C"/>
    <w:rsid w:val="00556E87"/>
    <w:rsid w:val="00571AD1"/>
    <w:rsid w:val="00583A14"/>
    <w:rsid w:val="005C3BA3"/>
    <w:rsid w:val="005C4FB1"/>
    <w:rsid w:val="005D0588"/>
    <w:rsid w:val="005D61FA"/>
    <w:rsid w:val="005F0261"/>
    <w:rsid w:val="0060086C"/>
    <w:rsid w:val="00602EE0"/>
    <w:rsid w:val="00610F07"/>
    <w:rsid w:val="00616E25"/>
    <w:rsid w:val="00627176"/>
    <w:rsid w:val="0064586A"/>
    <w:rsid w:val="0066037E"/>
    <w:rsid w:val="0066613C"/>
    <w:rsid w:val="006910CA"/>
    <w:rsid w:val="00691A0A"/>
    <w:rsid w:val="006A1B4B"/>
    <w:rsid w:val="006A7848"/>
    <w:rsid w:val="006B6AB8"/>
    <w:rsid w:val="006D1216"/>
    <w:rsid w:val="006D53D9"/>
    <w:rsid w:val="006D5504"/>
    <w:rsid w:val="006E35B6"/>
    <w:rsid w:val="006E396A"/>
    <w:rsid w:val="00703FC4"/>
    <w:rsid w:val="007154BB"/>
    <w:rsid w:val="00720F94"/>
    <w:rsid w:val="007216DF"/>
    <w:rsid w:val="00772EC9"/>
    <w:rsid w:val="0077438E"/>
    <w:rsid w:val="0078224B"/>
    <w:rsid w:val="00782535"/>
    <w:rsid w:val="007C094D"/>
    <w:rsid w:val="007C6338"/>
    <w:rsid w:val="007C6B29"/>
    <w:rsid w:val="007C7933"/>
    <w:rsid w:val="007D62D2"/>
    <w:rsid w:val="007D685C"/>
    <w:rsid w:val="007F2A96"/>
    <w:rsid w:val="00823054"/>
    <w:rsid w:val="0082429C"/>
    <w:rsid w:val="00837B4E"/>
    <w:rsid w:val="00837B71"/>
    <w:rsid w:val="00841559"/>
    <w:rsid w:val="00841E74"/>
    <w:rsid w:val="0084493D"/>
    <w:rsid w:val="00860EAC"/>
    <w:rsid w:val="008709A0"/>
    <w:rsid w:val="00882BC2"/>
    <w:rsid w:val="00887C82"/>
    <w:rsid w:val="008A0342"/>
    <w:rsid w:val="008A2F42"/>
    <w:rsid w:val="008A7FEA"/>
    <w:rsid w:val="008B1F46"/>
    <w:rsid w:val="008B491C"/>
    <w:rsid w:val="008C77F9"/>
    <w:rsid w:val="008D6F15"/>
    <w:rsid w:val="008F7282"/>
    <w:rsid w:val="0090466D"/>
    <w:rsid w:val="00913B12"/>
    <w:rsid w:val="009158FD"/>
    <w:rsid w:val="0092594B"/>
    <w:rsid w:val="00946157"/>
    <w:rsid w:val="009500E2"/>
    <w:rsid w:val="0096637D"/>
    <w:rsid w:val="00981EFB"/>
    <w:rsid w:val="0099393B"/>
    <w:rsid w:val="009A5D79"/>
    <w:rsid w:val="009C0E84"/>
    <w:rsid w:val="009C1614"/>
    <w:rsid w:val="009D7B13"/>
    <w:rsid w:val="009F441E"/>
    <w:rsid w:val="00A00788"/>
    <w:rsid w:val="00A11F48"/>
    <w:rsid w:val="00A15169"/>
    <w:rsid w:val="00A203EF"/>
    <w:rsid w:val="00A26CD7"/>
    <w:rsid w:val="00A45BF3"/>
    <w:rsid w:val="00A62CC0"/>
    <w:rsid w:val="00A66F89"/>
    <w:rsid w:val="00A671DB"/>
    <w:rsid w:val="00AA0881"/>
    <w:rsid w:val="00AC249B"/>
    <w:rsid w:val="00AD3FC3"/>
    <w:rsid w:val="00AD5602"/>
    <w:rsid w:val="00AE61AB"/>
    <w:rsid w:val="00B054F8"/>
    <w:rsid w:val="00B07FDF"/>
    <w:rsid w:val="00B176EF"/>
    <w:rsid w:val="00B25355"/>
    <w:rsid w:val="00B3053B"/>
    <w:rsid w:val="00B32B17"/>
    <w:rsid w:val="00B6292B"/>
    <w:rsid w:val="00BA2D57"/>
    <w:rsid w:val="00BB19E3"/>
    <w:rsid w:val="00BC1A24"/>
    <w:rsid w:val="00BD28A2"/>
    <w:rsid w:val="00BD4A3B"/>
    <w:rsid w:val="00BD556F"/>
    <w:rsid w:val="00BD5E56"/>
    <w:rsid w:val="00BE7005"/>
    <w:rsid w:val="00C00B79"/>
    <w:rsid w:val="00C00F4C"/>
    <w:rsid w:val="00C1088A"/>
    <w:rsid w:val="00C23949"/>
    <w:rsid w:val="00C31E74"/>
    <w:rsid w:val="00C37158"/>
    <w:rsid w:val="00C5049E"/>
    <w:rsid w:val="00C52693"/>
    <w:rsid w:val="00C66F22"/>
    <w:rsid w:val="00CA40A2"/>
    <w:rsid w:val="00CA6831"/>
    <w:rsid w:val="00CB4B6C"/>
    <w:rsid w:val="00CC172C"/>
    <w:rsid w:val="00CC52CD"/>
    <w:rsid w:val="00CD40BC"/>
    <w:rsid w:val="00CE1923"/>
    <w:rsid w:val="00CE5A1F"/>
    <w:rsid w:val="00D52593"/>
    <w:rsid w:val="00D71F6D"/>
    <w:rsid w:val="00D82940"/>
    <w:rsid w:val="00DB3278"/>
    <w:rsid w:val="00DC21F1"/>
    <w:rsid w:val="00DE02C6"/>
    <w:rsid w:val="00DF0C91"/>
    <w:rsid w:val="00E13935"/>
    <w:rsid w:val="00E17A5C"/>
    <w:rsid w:val="00E2241E"/>
    <w:rsid w:val="00E253DA"/>
    <w:rsid w:val="00E255B3"/>
    <w:rsid w:val="00E25C02"/>
    <w:rsid w:val="00E265C8"/>
    <w:rsid w:val="00E424EE"/>
    <w:rsid w:val="00E457BC"/>
    <w:rsid w:val="00E47100"/>
    <w:rsid w:val="00E51C6B"/>
    <w:rsid w:val="00E632C9"/>
    <w:rsid w:val="00E91E0B"/>
    <w:rsid w:val="00EE0664"/>
    <w:rsid w:val="00EE1724"/>
    <w:rsid w:val="00EE4263"/>
    <w:rsid w:val="00F20BFF"/>
    <w:rsid w:val="00F239D7"/>
    <w:rsid w:val="00F5359E"/>
    <w:rsid w:val="00F65783"/>
    <w:rsid w:val="00F727D7"/>
    <w:rsid w:val="00F768AA"/>
    <w:rsid w:val="00F80B48"/>
    <w:rsid w:val="00F82D71"/>
    <w:rsid w:val="00F87A5E"/>
    <w:rsid w:val="00F87BAD"/>
    <w:rsid w:val="00FB3433"/>
    <w:rsid w:val="00FC4F85"/>
    <w:rsid w:val="00FD2571"/>
    <w:rsid w:val="00FE07DD"/>
    <w:rsid w:val="00FE1B18"/>
    <w:rsid w:val="00FE39B1"/>
    <w:rsid w:val="00FF046F"/>
    <w:rsid w:val="00FF13EE"/>
    <w:rsid w:val="00FF2E5A"/>
    <w:rsid w:val="25E83C76"/>
    <w:rsid w:val="7DF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D6FE"/>
  <w15:chartTrackingRefBased/>
  <w15:docId w15:val="{61BB3AC7-AF39-443E-919E-18D0A5F0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0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0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2C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E02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2C6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44234D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E17A5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7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7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7D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1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3B28"/>
  </w:style>
  <w:style w:type="paragraph" w:styleId="Stopka">
    <w:name w:val="footer"/>
    <w:basedOn w:val="Normalny"/>
    <w:link w:val="StopkaZnak"/>
    <w:uiPriority w:val="99"/>
    <w:semiHidden/>
    <w:unhideWhenUsed/>
    <w:rsid w:val="0051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paktplastikowy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72716908/" TargetMode="External"/><Relationship Id="rId17" Type="http://schemas.openxmlformats.org/officeDocument/2006/relationships/hyperlink" Target="http://www.ellenmacarthurfoundation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ampania17celow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ktplastikowy.pl/rezultat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72716908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ktplastikowy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ktplastikowy.pl/wp-content/uploads/2022/08/PPP_Kryteria-klasyfikacji-opakowan-nadajacych-sie-do-recyklingu_-final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617519D13F647B19DD7760D5070A8" ma:contentTypeVersion="11" ma:contentTypeDescription="Utwórz nowy dokument." ma:contentTypeScope="" ma:versionID="b6eefb291bddfc710c6cdce5e310e9e0">
  <xsd:schema xmlns:xsd="http://www.w3.org/2001/XMLSchema" xmlns:xs="http://www.w3.org/2001/XMLSchema" xmlns:p="http://schemas.microsoft.com/office/2006/metadata/properties" xmlns:ns3="9eb5def2-558d-47ca-9337-d0deeb748752" xmlns:ns4="0be3ced9-4111-4cc5-9c0b-fd74cd87114d" targetNamespace="http://schemas.microsoft.com/office/2006/metadata/properties" ma:root="true" ma:fieldsID="d7a7c203d10424f943ce201c64e2d8a0" ns3:_="" ns4:_="">
    <xsd:import namespace="9eb5def2-558d-47ca-9337-d0deeb748752"/>
    <xsd:import namespace="0be3ced9-4111-4cc5-9c0b-fd74cd8711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5def2-558d-47ca-9337-d0deeb748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ced9-4111-4cc5-9c0b-fd74cd871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22317-CBE3-4D90-B289-4C6B3EC6F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5def2-558d-47ca-9337-d0deeb748752"/>
    <ds:schemaRef ds:uri="0be3ced9-4111-4cc5-9c0b-fd74cd871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2D67E-103B-43BE-8A32-775AD718AF99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eb5def2-558d-47ca-9337-d0deeb748752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0be3ced9-4111-4cc5-9c0b-fd74cd87114d"/>
  </ds:schemaRefs>
</ds:datastoreItem>
</file>

<file path=customXml/itemProps3.xml><?xml version="1.0" encoding="utf-8"?>
<ds:datastoreItem xmlns:ds="http://schemas.openxmlformats.org/officeDocument/2006/customXml" ds:itemID="{92B24062-0214-4E5D-B704-65BCDAAD77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F35879-47A5-407E-B9DC-C12FDF16E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6009</Characters>
  <Application>Microsoft Office Word</Application>
  <DocSecurity>0</DocSecurity>
  <Lines>50</Lines>
  <Paragraphs>13</Paragraphs>
  <ScaleCrop>false</ScaleCrop>
  <Company/>
  <LinksUpToDate>false</LinksUpToDate>
  <CharactersWithSpaces>6997</CharactersWithSpaces>
  <SharedDoc>false</SharedDoc>
  <HLinks>
    <vt:vector size="48" baseType="variant">
      <vt:variant>
        <vt:i4>5374032</vt:i4>
      </vt:variant>
      <vt:variant>
        <vt:i4>18</vt:i4>
      </vt:variant>
      <vt:variant>
        <vt:i4>0</vt:i4>
      </vt:variant>
      <vt:variant>
        <vt:i4>5</vt:i4>
      </vt:variant>
      <vt:variant>
        <vt:lpwstr>http://www.ellenmacarthurfoundation.org/</vt:lpwstr>
      </vt:variant>
      <vt:variant>
        <vt:lpwstr/>
      </vt:variant>
      <vt:variant>
        <vt:i4>7340151</vt:i4>
      </vt:variant>
      <vt:variant>
        <vt:i4>15</vt:i4>
      </vt:variant>
      <vt:variant>
        <vt:i4>0</vt:i4>
      </vt:variant>
      <vt:variant>
        <vt:i4>5</vt:i4>
      </vt:variant>
      <vt:variant>
        <vt:lpwstr>https://kampania17celow.pl/</vt:lpwstr>
      </vt:variant>
      <vt:variant>
        <vt:lpwstr/>
      </vt:variant>
      <vt:variant>
        <vt:i4>7405692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https://www.linkedin.com/company/72716908/</vt:lpwstr>
      </vt:variant>
      <vt:variant>
        <vt:lpwstr/>
      </vt:variant>
      <vt:variant>
        <vt:i4>720981</vt:i4>
      </vt:variant>
      <vt:variant>
        <vt:i4>9</vt:i4>
      </vt:variant>
      <vt:variant>
        <vt:i4>0</vt:i4>
      </vt:variant>
      <vt:variant>
        <vt:i4>5</vt:i4>
      </vt:variant>
      <vt:variant>
        <vt:lpwstr>http://www.paktplastikowy.pl/</vt:lpwstr>
      </vt:variant>
      <vt:variant>
        <vt:lpwstr/>
      </vt:variant>
      <vt:variant>
        <vt:i4>4391039</vt:i4>
      </vt:variant>
      <vt:variant>
        <vt:i4>6</vt:i4>
      </vt:variant>
      <vt:variant>
        <vt:i4>0</vt:i4>
      </vt:variant>
      <vt:variant>
        <vt:i4>5</vt:i4>
      </vt:variant>
      <vt:variant>
        <vt:lpwstr>mailto:sekretariat@paktplastikowy.pl</vt:lpwstr>
      </vt:variant>
      <vt:variant>
        <vt:lpwstr/>
      </vt:variant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https://www.linkedin.com/company/72716908/</vt:lpwstr>
      </vt:variant>
      <vt:variant>
        <vt:lpwstr/>
      </vt:variant>
      <vt:variant>
        <vt:i4>7798890</vt:i4>
      </vt:variant>
      <vt:variant>
        <vt:i4>0</vt:i4>
      </vt:variant>
      <vt:variant>
        <vt:i4>0</vt:i4>
      </vt:variant>
      <vt:variant>
        <vt:i4>5</vt:i4>
      </vt:variant>
      <vt:variant>
        <vt:lpwstr>http://www.paktplastikowy.pl/rezultaty</vt:lpwstr>
      </vt:variant>
      <vt:variant>
        <vt:lpwstr/>
      </vt:variant>
      <vt:variant>
        <vt:i4>4915269</vt:i4>
      </vt:variant>
      <vt:variant>
        <vt:i4>0</vt:i4>
      </vt:variant>
      <vt:variant>
        <vt:i4>0</vt:i4>
      </vt:variant>
      <vt:variant>
        <vt:i4>5</vt:i4>
      </vt:variant>
      <vt:variant>
        <vt:lpwstr>https://paktplastikowy.pl/wp-content/uploads/2022/08/PPP_Kryteria-klasyfikacji-opakowan-nadajacych-sie-do-recyklingu_-final-1.pdf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Wyrodek</dc:creator>
  <cp:keywords/>
  <dc:description/>
  <cp:lastModifiedBy>Małgorzata Żochowska</cp:lastModifiedBy>
  <cp:revision>2</cp:revision>
  <dcterms:created xsi:type="dcterms:W3CDTF">2022-08-22T07:32:00Z</dcterms:created>
  <dcterms:modified xsi:type="dcterms:W3CDTF">2022-08-22T07:32:00Z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0x0101009FA617519D13F647B19DD7760D5070A8</vt:lpwstr>
  </property>
  <property fmtid="{D5CDD505-2E9C-101B-9397-08002B2CF9AE}" pid="3" name="MediaServiceImageTags">
    <vt:lpwstr/>
  </property>
</Properties>
</file>