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13C0" w14:textId="77777777" w:rsidR="00505DEC" w:rsidRDefault="00505DEC" w:rsidP="00120638">
      <w:pPr>
        <w:jc w:val="both"/>
        <w:rPr>
          <w:b/>
          <w:bCs/>
          <w:sz w:val="28"/>
          <w:szCs w:val="28"/>
        </w:rPr>
      </w:pPr>
    </w:p>
    <w:p w14:paraId="6C488678" w14:textId="369D445A" w:rsidR="006F75F5" w:rsidRPr="00DD3879" w:rsidRDefault="00120638" w:rsidP="00120638">
      <w:pPr>
        <w:jc w:val="both"/>
        <w:rPr>
          <w:b/>
          <w:bCs/>
          <w:sz w:val="28"/>
          <w:szCs w:val="28"/>
        </w:rPr>
      </w:pPr>
      <w:r w:rsidRPr="00DD3879">
        <w:rPr>
          <w:b/>
          <w:bCs/>
          <w:sz w:val="28"/>
          <w:szCs w:val="28"/>
        </w:rPr>
        <w:t>Utrudniają recykling, zanieczyszczają środowisko. Opakowania problematyczne – jak z nimi walczyć?</w:t>
      </w:r>
    </w:p>
    <w:p w14:paraId="502D8F52" w14:textId="7980D35F" w:rsidR="00120638" w:rsidRPr="00996FE5" w:rsidRDefault="457C8AE9" w:rsidP="00DD3879">
      <w:pPr>
        <w:jc w:val="both"/>
        <w:rPr>
          <w:b/>
          <w:bCs/>
          <w:sz w:val="20"/>
          <w:szCs w:val="20"/>
        </w:rPr>
      </w:pPr>
      <w:r w:rsidRPr="00996FE5">
        <w:rPr>
          <w:b/>
          <w:bCs/>
          <w:sz w:val="20"/>
          <w:szCs w:val="20"/>
        </w:rPr>
        <w:t xml:space="preserve">Opakowania plastikowe zrewolucjonizowały świat w XX wieku – nie można odmówić im licznych zalet, </w:t>
      </w:r>
      <w:r w:rsidR="11C6AFE2" w:rsidRPr="00996FE5">
        <w:rPr>
          <w:b/>
          <w:bCs/>
          <w:sz w:val="20"/>
          <w:szCs w:val="20"/>
        </w:rPr>
        <w:t>do</w:t>
      </w:r>
      <w:r w:rsidRPr="00996FE5">
        <w:rPr>
          <w:b/>
          <w:bCs/>
          <w:sz w:val="20"/>
          <w:szCs w:val="20"/>
        </w:rPr>
        <w:t xml:space="preserve"> których zalicz</w:t>
      </w:r>
      <w:r w:rsidR="1323B1B7" w:rsidRPr="00996FE5">
        <w:rPr>
          <w:b/>
          <w:bCs/>
          <w:sz w:val="20"/>
          <w:szCs w:val="20"/>
        </w:rPr>
        <w:t>a się</w:t>
      </w:r>
      <w:r w:rsidRPr="00996FE5">
        <w:rPr>
          <w:b/>
          <w:bCs/>
          <w:sz w:val="20"/>
          <w:szCs w:val="20"/>
        </w:rPr>
        <w:t xml:space="preserve"> np. </w:t>
      </w:r>
      <w:r w:rsidR="69D20B23" w:rsidRPr="00996FE5">
        <w:rPr>
          <w:b/>
          <w:bCs/>
          <w:sz w:val="20"/>
          <w:szCs w:val="20"/>
        </w:rPr>
        <w:t>niewielką</w:t>
      </w:r>
      <w:r w:rsidRPr="00996FE5">
        <w:rPr>
          <w:b/>
          <w:bCs/>
          <w:sz w:val="20"/>
          <w:szCs w:val="20"/>
        </w:rPr>
        <w:t xml:space="preserve"> masę, </w:t>
      </w:r>
      <w:r w:rsidR="69D20B23" w:rsidRPr="00996FE5">
        <w:rPr>
          <w:b/>
          <w:bCs/>
          <w:sz w:val="20"/>
          <w:szCs w:val="20"/>
        </w:rPr>
        <w:t xml:space="preserve">niskie koszty produkcji, czy </w:t>
      </w:r>
      <w:r w:rsidRPr="00996FE5">
        <w:rPr>
          <w:b/>
          <w:bCs/>
          <w:sz w:val="20"/>
          <w:szCs w:val="20"/>
        </w:rPr>
        <w:t xml:space="preserve">dobre właściwości ochronne, które </w:t>
      </w:r>
      <w:r w:rsidR="69D20B23" w:rsidRPr="00996FE5">
        <w:rPr>
          <w:b/>
          <w:bCs/>
          <w:sz w:val="20"/>
          <w:szCs w:val="20"/>
        </w:rPr>
        <w:t>pozwalają m.in. na ograniczenie</w:t>
      </w:r>
      <w:r w:rsidRPr="00996FE5">
        <w:rPr>
          <w:b/>
          <w:bCs/>
          <w:sz w:val="20"/>
          <w:szCs w:val="20"/>
        </w:rPr>
        <w:t xml:space="preserve"> marnowani</w:t>
      </w:r>
      <w:r w:rsidR="69D20B23" w:rsidRPr="00996FE5">
        <w:rPr>
          <w:b/>
          <w:bCs/>
          <w:sz w:val="20"/>
          <w:szCs w:val="20"/>
        </w:rPr>
        <w:t>a</w:t>
      </w:r>
      <w:r w:rsidRPr="00996FE5">
        <w:rPr>
          <w:b/>
          <w:bCs/>
          <w:sz w:val="20"/>
          <w:szCs w:val="20"/>
        </w:rPr>
        <w:t xml:space="preserve"> żywności. W tej wyliczance łatwo jednak zapomnieć o kosztach pozafinansowych, które ponosi zarówno ludzkość jak i środowisko. Obecny, dysfunkcyjny</w:t>
      </w:r>
      <w:r w:rsidR="570C9FC0" w:rsidRPr="00996FE5">
        <w:rPr>
          <w:b/>
          <w:bCs/>
          <w:sz w:val="20"/>
          <w:szCs w:val="20"/>
        </w:rPr>
        <w:t>,</w:t>
      </w:r>
      <w:r w:rsidRPr="00996FE5">
        <w:rPr>
          <w:b/>
          <w:bCs/>
          <w:sz w:val="20"/>
          <w:szCs w:val="20"/>
        </w:rPr>
        <w:t xml:space="preserve"> system pozwala na</w:t>
      </w:r>
      <w:r w:rsidR="69D20B23" w:rsidRPr="00996FE5">
        <w:rPr>
          <w:b/>
          <w:bCs/>
          <w:sz w:val="20"/>
          <w:szCs w:val="20"/>
        </w:rPr>
        <w:t xml:space="preserve"> wprowadzanie na rynek opakowań problematycznych, dla których nie ma możliwości odpowiedzialnego zagospodarowania lub utrzymania w obiegu. Czy oznacza to, że niedługo utoniemy w plastikowych odpadach? Polski Pakt Plastikowy, z pomocą nowego narzędzia, przekonuje polskie firmy, że alternatywna, cyrkularna rzeczywistość jest możliwa.</w:t>
      </w:r>
    </w:p>
    <w:p w14:paraId="47D5386F" w14:textId="59E2CA80" w:rsidR="00E0354F" w:rsidRDefault="00E0354F" w:rsidP="00DD3879">
      <w:pPr>
        <w:jc w:val="both"/>
        <w:rPr>
          <w:b/>
          <w:bCs/>
        </w:rPr>
      </w:pPr>
    </w:p>
    <w:p w14:paraId="6C7F689D" w14:textId="6981FC2D" w:rsidR="00E0354F" w:rsidRPr="0041738F" w:rsidRDefault="00E0354F" w:rsidP="00DD3879">
      <w:pPr>
        <w:jc w:val="both"/>
        <w:rPr>
          <w:b/>
          <w:sz w:val="24"/>
          <w:szCs w:val="24"/>
        </w:rPr>
      </w:pPr>
      <w:r w:rsidRPr="0041738F">
        <w:rPr>
          <w:b/>
          <w:sz w:val="24"/>
          <w:szCs w:val="24"/>
        </w:rPr>
        <w:t>Czym są opakowania problematyczne?</w:t>
      </w:r>
    </w:p>
    <w:p w14:paraId="08A0C65E" w14:textId="14757BA1" w:rsidR="00E0354F" w:rsidRPr="006923A5" w:rsidRDefault="3161A7F8" w:rsidP="4BF6E121">
      <w:pPr>
        <w:jc w:val="both"/>
        <w:rPr>
          <w:rFonts w:asciiTheme="majorHAnsi" w:hAnsiTheme="majorHAnsi" w:cstheme="majorBidi"/>
        </w:rPr>
      </w:pPr>
      <w:r w:rsidRPr="4BF6E121">
        <w:rPr>
          <w:rFonts w:asciiTheme="majorHAnsi" w:hAnsiTheme="majorHAnsi" w:cstheme="majorBidi"/>
        </w:rPr>
        <w:t xml:space="preserve">Polski Pakt Plastikowy to międzysektorowa </w:t>
      </w:r>
      <w:r w:rsidR="3825017C" w:rsidRPr="4BF6E121">
        <w:rPr>
          <w:rFonts w:asciiTheme="majorHAnsi" w:hAnsiTheme="majorHAnsi" w:cstheme="majorBidi"/>
        </w:rPr>
        <w:t>platforma</w:t>
      </w:r>
      <w:r w:rsidRPr="4BF6E121">
        <w:rPr>
          <w:rFonts w:asciiTheme="majorHAnsi" w:hAnsiTheme="majorHAnsi" w:cstheme="majorBidi"/>
        </w:rPr>
        <w:t xml:space="preserve">, która od 2020 r. łączy </w:t>
      </w:r>
      <w:r w:rsidR="33FF6103" w:rsidRPr="4BF6E121">
        <w:rPr>
          <w:rFonts w:asciiTheme="majorHAnsi" w:hAnsiTheme="majorHAnsi" w:cstheme="majorBidi"/>
        </w:rPr>
        <w:t>liderów rynku (wśród nich m.in. Biedronka, Carrefour,</w:t>
      </w:r>
      <w:r w:rsidR="2FA117BF" w:rsidRPr="4BF6E121">
        <w:rPr>
          <w:rFonts w:asciiTheme="majorHAnsi" w:hAnsiTheme="majorHAnsi" w:cstheme="majorBidi"/>
        </w:rPr>
        <w:t xml:space="preserve"> Lidl,</w:t>
      </w:r>
      <w:r w:rsidR="33FF6103" w:rsidRPr="4BF6E121">
        <w:rPr>
          <w:rFonts w:asciiTheme="majorHAnsi" w:hAnsiTheme="majorHAnsi" w:cstheme="majorBidi"/>
        </w:rPr>
        <w:t xml:space="preserve"> </w:t>
      </w:r>
      <w:proofErr w:type="spellStart"/>
      <w:r w:rsidR="33FF6103" w:rsidRPr="4BF6E121">
        <w:rPr>
          <w:rFonts w:asciiTheme="majorHAnsi" w:hAnsiTheme="majorHAnsi" w:cstheme="majorBidi"/>
        </w:rPr>
        <w:t>Nestl</w:t>
      </w:r>
      <w:r w:rsidR="5D13A0E4" w:rsidRPr="4BF6E121">
        <w:rPr>
          <w:rFonts w:asciiTheme="majorHAnsi" w:hAnsiTheme="majorHAnsi" w:cstheme="majorBidi"/>
        </w:rPr>
        <w:t>é</w:t>
      </w:r>
      <w:proofErr w:type="spellEnd"/>
      <w:r w:rsidR="33FF6103" w:rsidRPr="4BF6E121">
        <w:rPr>
          <w:rFonts w:asciiTheme="majorHAnsi" w:hAnsiTheme="majorHAnsi" w:cstheme="majorBidi"/>
        </w:rPr>
        <w:t xml:space="preserve">, Unilever, czy </w:t>
      </w:r>
      <w:proofErr w:type="spellStart"/>
      <w:r w:rsidR="33FF6103" w:rsidRPr="4BF6E121">
        <w:rPr>
          <w:rFonts w:asciiTheme="majorHAnsi" w:hAnsiTheme="majorHAnsi" w:cstheme="majorBidi"/>
        </w:rPr>
        <w:t>PreZero</w:t>
      </w:r>
      <w:proofErr w:type="spellEnd"/>
      <w:r w:rsidR="33FF6103" w:rsidRPr="4BF6E121">
        <w:rPr>
          <w:rFonts w:asciiTheme="majorHAnsi" w:hAnsiTheme="majorHAnsi" w:cstheme="majorBidi"/>
        </w:rPr>
        <w:t xml:space="preserve">) </w:t>
      </w:r>
      <w:r w:rsidRPr="4BF6E121">
        <w:rPr>
          <w:rFonts w:asciiTheme="majorHAnsi" w:hAnsiTheme="majorHAnsi" w:cstheme="majorBidi"/>
        </w:rPr>
        <w:t>wspólną wizją</w:t>
      </w:r>
      <w:r w:rsidR="0D0C27BE" w:rsidRPr="4BF6E121">
        <w:rPr>
          <w:rFonts w:asciiTheme="majorHAnsi" w:hAnsiTheme="majorHAnsi" w:cstheme="majorBidi"/>
        </w:rPr>
        <w:t xml:space="preserve"> zamknięcia obiegu opakowań </w:t>
      </w:r>
      <w:r w:rsidR="2B80B06C" w:rsidRPr="4BF6E121">
        <w:rPr>
          <w:rFonts w:asciiTheme="majorHAnsi" w:hAnsiTheme="majorHAnsi" w:cstheme="majorBidi"/>
        </w:rPr>
        <w:t>plastikowych</w:t>
      </w:r>
      <w:r w:rsidR="0D0C27BE" w:rsidRPr="4BF6E121">
        <w:rPr>
          <w:rFonts w:asciiTheme="majorHAnsi" w:hAnsiTheme="majorHAnsi" w:cstheme="majorBidi"/>
        </w:rPr>
        <w:t xml:space="preserve"> na polskim rynku. Pierwszym z sześciu celów strategicznych</w:t>
      </w:r>
      <w:r w:rsidR="00DC6A6C">
        <w:rPr>
          <w:rStyle w:val="Odwoanieprzypisudolnego"/>
          <w:rFonts w:asciiTheme="majorHAnsi" w:hAnsiTheme="majorHAnsi" w:cstheme="majorBidi"/>
        </w:rPr>
        <w:footnoteReference w:id="2"/>
      </w:r>
      <w:r w:rsidR="0D0C27BE" w:rsidRPr="4BF6E121">
        <w:rPr>
          <w:rFonts w:asciiTheme="majorHAnsi" w:hAnsiTheme="majorHAnsi" w:cstheme="majorBidi"/>
        </w:rPr>
        <w:t xml:space="preserve"> Paktu jest identyfikacja i eliminacja opakowań nadmiernych i problematycznych. </w:t>
      </w:r>
      <w:r w:rsidR="69D20B23" w:rsidRPr="4BF6E121">
        <w:rPr>
          <w:rFonts w:asciiTheme="majorHAnsi" w:hAnsiTheme="majorHAnsi" w:cstheme="majorBidi"/>
        </w:rPr>
        <w:t>Opakowani</w:t>
      </w:r>
      <w:r w:rsidR="52CCC3AC" w:rsidRPr="4BF6E121">
        <w:rPr>
          <w:rFonts w:asciiTheme="majorHAnsi" w:hAnsiTheme="majorHAnsi" w:cstheme="majorBidi"/>
        </w:rPr>
        <w:t>a</w:t>
      </w:r>
      <w:r w:rsidR="69D20B23" w:rsidRPr="4BF6E121">
        <w:rPr>
          <w:rFonts w:asciiTheme="majorHAnsi" w:hAnsiTheme="majorHAnsi" w:cstheme="majorBidi"/>
        </w:rPr>
        <w:t xml:space="preserve"> problematyczne to takie, które spełnia</w:t>
      </w:r>
      <w:r w:rsidR="52CCC3AC" w:rsidRPr="4BF6E121">
        <w:rPr>
          <w:rFonts w:asciiTheme="majorHAnsi" w:hAnsiTheme="majorHAnsi" w:cstheme="majorBidi"/>
        </w:rPr>
        <w:t>ją</w:t>
      </w:r>
      <w:r w:rsidR="69D20B23" w:rsidRPr="4BF6E121">
        <w:rPr>
          <w:rFonts w:asciiTheme="majorHAnsi" w:hAnsiTheme="majorHAnsi" w:cstheme="majorBidi"/>
        </w:rPr>
        <w:t xml:space="preserve"> co najmniej jeden z poniższych warunków:</w:t>
      </w:r>
    </w:p>
    <w:p w14:paraId="4C797390" w14:textId="5CD1B9F9" w:rsidR="00E0354F" w:rsidRPr="006923A5" w:rsidRDefault="00E0354F" w:rsidP="00E0354F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6923A5">
        <w:rPr>
          <w:rFonts w:asciiTheme="majorHAnsi" w:hAnsiTheme="majorHAnsi" w:cstheme="majorHAnsi"/>
        </w:rPr>
        <w:t>nie nadaj</w:t>
      </w:r>
      <w:r w:rsidR="0041738F">
        <w:rPr>
          <w:rFonts w:asciiTheme="majorHAnsi" w:hAnsiTheme="majorHAnsi" w:cstheme="majorHAnsi"/>
        </w:rPr>
        <w:t>ą</w:t>
      </w:r>
      <w:r w:rsidRPr="006923A5">
        <w:rPr>
          <w:rFonts w:asciiTheme="majorHAnsi" w:hAnsiTheme="majorHAnsi" w:cstheme="majorHAnsi"/>
        </w:rPr>
        <w:t xml:space="preserve"> się do ponownego wykorzystania</w:t>
      </w:r>
      <w:r w:rsidR="00692135">
        <w:rPr>
          <w:rFonts w:asciiTheme="majorHAnsi" w:hAnsiTheme="majorHAnsi" w:cstheme="majorHAnsi"/>
        </w:rPr>
        <w:t xml:space="preserve"> lub</w:t>
      </w:r>
      <w:r w:rsidRPr="006923A5">
        <w:rPr>
          <w:rFonts w:asciiTheme="majorHAnsi" w:hAnsiTheme="majorHAnsi" w:cstheme="majorHAnsi"/>
        </w:rPr>
        <w:t xml:space="preserve"> recyklingu</w:t>
      </w:r>
      <w:r w:rsidR="00AE2068">
        <w:rPr>
          <w:rFonts w:asciiTheme="majorHAnsi" w:hAnsiTheme="majorHAnsi" w:cstheme="majorHAnsi"/>
        </w:rPr>
        <w:t>,</w:t>
      </w:r>
    </w:p>
    <w:p w14:paraId="3C5A9314" w14:textId="5F72806A" w:rsidR="00E0354F" w:rsidRPr="006923A5" w:rsidRDefault="00E0354F" w:rsidP="00E0354F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6923A5">
        <w:rPr>
          <w:rFonts w:asciiTheme="majorHAnsi" w:hAnsiTheme="majorHAnsi" w:cstheme="majorHAnsi"/>
        </w:rPr>
        <w:t>zawiera</w:t>
      </w:r>
      <w:r w:rsidR="00692135">
        <w:rPr>
          <w:rFonts w:asciiTheme="majorHAnsi" w:hAnsiTheme="majorHAnsi" w:cstheme="majorHAnsi"/>
        </w:rPr>
        <w:t>ją</w:t>
      </w:r>
      <w:r w:rsidRPr="006923A5">
        <w:rPr>
          <w:rFonts w:asciiTheme="majorHAnsi" w:hAnsiTheme="majorHAnsi" w:cstheme="majorHAnsi"/>
        </w:rPr>
        <w:t xml:space="preserve"> lub </w:t>
      </w:r>
      <w:r w:rsidR="00692135">
        <w:rPr>
          <w:rFonts w:asciiTheme="majorHAnsi" w:hAnsiTheme="majorHAnsi" w:cstheme="majorHAnsi"/>
        </w:rPr>
        <w:t>ich</w:t>
      </w:r>
      <w:r w:rsidRPr="006923A5">
        <w:rPr>
          <w:rFonts w:asciiTheme="majorHAnsi" w:hAnsiTheme="majorHAnsi" w:cstheme="majorHAnsi"/>
        </w:rPr>
        <w:t xml:space="preserve"> proces produkcji wymaga zastosowania niebezpiecznych substancji chemicznych, które stanowią</w:t>
      </w:r>
      <w:r w:rsidR="006923A5" w:rsidRPr="006923A5">
        <w:rPr>
          <w:rFonts w:asciiTheme="majorHAnsi" w:hAnsiTheme="majorHAnsi" w:cstheme="majorHAnsi"/>
        </w:rPr>
        <w:t xml:space="preserve"> zagrożenie dla zdrowia ludzkiego lub środowiska,</w:t>
      </w:r>
    </w:p>
    <w:p w14:paraId="6AFF09F9" w14:textId="5D21919A" w:rsidR="006923A5" w:rsidRPr="006923A5" w:rsidRDefault="006923A5" w:rsidP="00E0354F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6923A5">
        <w:rPr>
          <w:rFonts w:asciiTheme="majorHAnsi" w:hAnsiTheme="majorHAnsi" w:cstheme="majorHAnsi"/>
        </w:rPr>
        <w:t>utrudnia</w:t>
      </w:r>
      <w:r w:rsidR="00692135">
        <w:rPr>
          <w:rFonts w:asciiTheme="majorHAnsi" w:hAnsiTheme="majorHAnsi" w:cstheme="majorHAnsi"/>
        </w:rPr>
        <w:t>ją</w:t>
      </w:r>
      <w:r w:rsidRPr="006923A5">
        <w:rPr>
          <w:rFonts w:asciiTheme="majorHAnsi" w:hAnsiTheme="majorHAnsi" w:cstheme="majorHAnsi"/>
        </w:rPr>
        <w:t xml:space="preserve"> lub zakłóca</w:t>
      </w:r>
      <w:r w:rsidR="00692135">
        <w:rPr>
          <w:rFonts w:asciiTheme="majorHAnsi" w:hAnsiTheme="majorHAnsi" w:cstheme="majorHAnsi"/>
        </w:rPr>
        <w:t>ją</w:t>
      </w:r>
      <w:r w:rsidRPr="006923A5">
        <w:rPr>
          <w:rFonts w:asciiTheme="majorHAnsi" w:hAnsiTheme="majorHAnsi" w:cstheme="majorHAnsi"/>
        </w:rPr>
        <w:t xml:space="preserve"> ponowne przetwarzanie lub kompostowanie innych wyrobów,</w:t>
      </w:r>
    </w:p>
    <w:p w14:paraId="21F99176" w14:textId="1FEE2D3F" w:rsidR="00E0354F" w:rsidRDefault="006923A5" w:rsidP="00E0354F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6923A5">
        <w:rPr>
          <w:rFonts w:asciiTheme="majorHAnsi" w:hAnsiTheme="majorHAnsi" w:cstheme="majorHAnsi"/>
        </w:rPr>
        <w:t>istnieje wysokie prawdopodobieństwo, że przedostan</w:t>
      </w:r>
      <w:r w:rsidR="00692135">
        <w:rPr>
          <w:rFonts w:asciiTheme="majorHAnsi" w:hAnsiTheme="majorHAnsi" w:cstheme="majorHAnsi"/>
        </w:rPr>
        <w:t>ą</w:t>
      </w:r>
      <w:r w:rsidRPr="006923A5">
        <w:rPr>
          <w:rFonts w:asciiTheme="majorHAnsi" w:hAnsiTheme="majorHAnsi" w:cstheme="majorHAnsi"/>
        </w:rPr>
        <w:t xml:space="preserve"> się do środowiska naturalnego, powodując jego zanieczyszczenie.</w:t>
      </w:r>
    </w:p>
    <w:p w14:paraId="0DB2E288" w14:textId="71323DD2" w:rsidR="006923A5" w:rsidRDefault="006923A5" w:rsidP="006923A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Definicja opakowania problematycznego została stworzona przez Polski Pakt Plastikowy na podstawie metodyki Fundacji Ellen MacArthur – czołowego międzynarodowego </w:t>
      </w:r>
      <w:proofErr w:type="spellStart"/>
      <w:r>
        <w:rPr>
          <w:rFonts w:asciiTheme="majorHAnsi" w:hAnsiTheme="majorHAnsi" w:cstheme="majorHAnsi"/>
        </w:rPr>
        <w:t>think</w:t>
      </w:r>
      <w:proofErr w:type="spellEnd"/>
      <w:r>
        <w:rPr>
          <w:rFonts w:asciiTheme="majorHAnsi" w:hAnsiTheme="majorHAnsi" w:cstheme="majorHAnsi"/>
        </w:rPr>
        <w:t>-tanku zajmującego się gospodarką o obiegu zamkniętym</w:t>
      </w:r>
      <w:r w:rsidR="00D158AD">
        <w:rPr>
          <w:rFonts w:asciiTheme="majorHAnsi" w:hAnsiTheme="majorHAnsi" w:cstheme="majorHAnsi"/>
        </w:rPr>
        <w:t xml:space="preserve"> – i jest sto</w:t>
      </w:r>
      <w:r w:rsidR="00492CB8">
        <w:rPr>
          <w:rFonts w:asciiTheme="majorHAnsi" w:hAnsiTheme="majorHAnsi" w:cstheme="majorHAnsi"/>
        </w:rPr>
        <w:t xml:space="preserve">sowana na wielu rynkach na całym świecie. </w:t>
      </w:r>
      <w:r>
        <w:rPr>
          <w:rFonts w:asciiTheme="majorHAnsi" w:hAnsiTheme="majorHAnsi" w:cstheme="majorHAnsi"/>
        </w:rPr>
        <w:t xml:space="preserve"> Pakt opracował także </w:t>
      </w:r>
      <w:hyperlink r:id="rId8" w:history="1">
        <w:r w:rsidRPr="00F86B26">
          <w:rPr>
            <w:rStyle w:val="Hipercze"/>
            <w:rFonts w:asciiTheme="majorHAnsi" w:hAnsiTheme="majorHAnsi" w:cstheme="majorHAnsi"/>
          </w:rPr>
          <w:t>listę opakowań problematycznych</w:t>
        </w:r>
      </w:hyperlink>
      <w:r>
        <w:rPr>
          <w:rFonts w:asciiTheme="majorHAnsi" w:hAnsiTheme="majorHAnsi" w:cstheme="majorHAnsi"/>
        </w:rPr>
        <w:t>, którą opublikował w 2021 roku</w:t>
      </w:r>
      <w:r w:rsidR="007D1AC6">
        <w:rPr>
          <w:rStyle w:val="Odwoanieprzypisudolnego"/>
          <w:rFonts w:asciiTheme="majorHAnsi" w:hAnsiTheme="majorHAnsi" w:cstheme="majorHAnsi"/>
        </w:rPr>
        <w:footnoteReference w:id="3"/>
      </w:r>
      <w:r>
        <w:rPr>
          <w:rFonts w:asciiTheme="majorHAnsi" w:hAnsiTheme="majorHAnsi" w:cstheme="majorHAnsi"/>
        </w:rPr>
        <w:t xml:space="preserve">. </w:t>
      </w:r>
    </w:p>
    <w:p w14:paraId="56D2A9DA" w14:textId="4EF1E0C9" w:rsidR="006528DF" w:rsidRDefault="006528DF" w:rsidP="000B7B5A">
      <w:pPr>
        <w:jc w:val="center"/>
        <w:rPr>
          <w:rFonts w:asciiTheme="majorHAnsi" w:hAnsiTheme="majorHAnsi" w:cstheme="majorHAnsi"/>
        </w:rPr>
      </w:pPr>
      <w:r>
        <w:rPr>
          <w:noProof/>
        </w:rPr>
        <w:lastRenderedPageBreak/>
        <w:drawing>
          <wp:inline distT="0" distB="0" distL="0" distR="0" wp14:anchorId="28EEDB55" wp14:editId="4C7F75ED">
            <wp:extent cx="2469268" cy="1729740"/>
            <wp:effectExtent l="0" t="0" r="7620" b="3810"/>
            <wp:docPr id="1" name="Obraz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159" cy="174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8D418" w14:textId="11177AC7" w:rsidR="006528DF" w:rsidRDefault="006528DF" w:rsidP="000B7B5A">
      <w:pPr>
        <w:jc w:val="center"/>
        <w:rPr>
          <w:rFonts w:asciiTheme="majorHAnsi" w:hAnsiTheme="majorHAnsi" w:cstheme="majorHAnsi"/>
          <w:sz w:val="18"/>
          <w:szCs w:val="18"/>
        </w:rPr>
      </w:pPr>
      <w:r w:rsidRPr="006528DF">
        <w:rPr>
          <w:rFonts w:asciiTheme="majorHAnsi" w:hAnsiTheme="majorHAnsi" w:cstheme="majorHAnsi"/>
          <w:sz w:val="18"/>
          <w:szCs w:val="18"/>
        </w:rPr>
        <w:t>Okładka raportu</w:t>
      </w:r>
      <w:r w:rsidRPr="006528DF">
        <w:rPr>
          <w:rFonts w:asciiTheme="majorHAnsi" w:hAnsiTheme="majorHAnsi" w:cstheme="majorHAnsi"/>
          <w:i/>
          <w:iCs/>
          <w:sz w:val="18"/>
          <w:szCs w:val="18"/>
        </w:rPr>
        <w:t xml:space="preserve"> Opakowania nadmierne i problematyczne </w:t>
      </w:r>
      <w:r w:rsidRPr="006528DF">
        <w:rPr>
          <w:rFonts w:asciiTheme="majorHAnsi" w:hAnsiTheme="majorHAnsi" w:cstheme="majorHAnsi"/>
          <w:sz w:val="18"/>
          <w:szCs w:val="18"/>
        </w:rPr>
        <w:t>autorstwa Polskiego Paktu Plastikowego</w:t>
      </w:r>
    </w:p>
    <w:p w14:paraId="0FE131FC" w14:textId="77777777" w:rsidR="006528DF" w:rsidRPr="006528DF" w:rsidRDefault="006528DF" w:rsidP="006923A5">
      <w:pPr>
        <w:jc w:val="both"/>
        <w:rPr>
          <w:rFonts w:asciiTheme="majorHAnsi" w:hAnsiTheme="majorHAnsi" w:cstheme="majorHAnsi"/>
          <w:i/>
          <w:iCs/>
          <w:sz w:val="18"/>
          <w:szCs w:val="18"/>
        </w:rPr>
      </w:pPr>
    </w:p>
    <w:p w14:paraId="4BCDC448" w14:textId="09E75598" w:rsidR="001F4210" w:rsidRDefault="7867FEEE" w:rsidP="4BF6E121">
      <w:pPr>
        <w:jc w:val="both"/>
        <w:rPr>
          <w:rFonts w:asciiTheme="majorHAnsi" w:hAnsiTheme="majorHAnsi" w:cstheme="majorBidi"/>
        </w:rPr>
      </w:pPr>
      <w:r w:rsidRPr="4BF6E121">
        <w:rPr>
          <w:rFonts w:asciiTheme="majorHAnsi" w:hAnsiTheme="majorHAnsi" w:cstheme="majorBidi"/>
        </w:rPr>
        <w:t xml:space="preserve">Choć na ten moment eliminacja opakowań problematycznych </w:t>
      </w:r>
      <w:r w:rsidR="33A3DBFC" w:rsidRPr="4BF6E121">
        <w:rPr>
          <w:rFonts w:asciiTheme="majorHAnsi" w:hAnsiTheme="majorHAnsi" w:cstheme="majorBidi"/>
        </w:rPr>
        <w:t xml:space="preserve">jest jedynie dobrowolnym działaniem </w:t>
      </w:r>
      <w:r w:rsidRPr="4BF6E121">
        <w:rPr>
          <w:rFonts w:asciiTheme="majorHAnsi" w:hAnsiTheme="majorHAnsi" w:cstheme="majorBidi"/>
        </w:rPr>
        <w:t xml:space="preserve">firm, obserwatorzy europejskiej legislacji szybko zorientują się, że rewolucja w prawie zbliża się wielkimi krokami. Komisja Europejska uczy się na własnych błędach: dyrektywa SUP – </w:t>
      </w:r>
      <w:r w:rsidRPr="4BF6E121">
        <w:rPr>
          <w:rFonts w:asciiTheme="majorHAnsi" w:hAnsiTheme="majorHAnsi" w:cstheme="majorBidi"/>
          <w:i/>
          <w:iCs/>
        </w:rPr>
        <w:t xml:space="preserve">Single </w:t>
      </w:r>
      <w:proofErr w:type="spellStart"/>
      <w:r w:rsidRPr="4BF6E121">
        <w:rPr>
          <w:rFonts w:asciiTheme="majorHAnsi" w:hAnsiTheme="majorHAnsi" w:cstheme="majorBidi"/>
          <w:i/>
          <w:iCs/>
        </w:rPr>
        <w:t>Use</w:t>
      </w:r>
      <w:proofErr w:type="spellEnd"/>
      <w:r w:rsidRPr="4BF6E121">
        <w:rPr>
          <w:rFonts w:asciiTheme="majorHAnsi" w:hAnsiTheme="majorHAnsi" w:cstheme="majorBidi"/>
          <w:i/>
          <w:iCs/>
        </w:rPr>
        <w:t xml:space="preserve"> Plastics</w:t>
      </w:r>
      <w:r w:rsidRPr="4BF6E121">
        <w:rPr>
          <w:rFonts w:asciiTheme="majorHAnsi" w:hAnsiTheme="majorHAnsi" w:cstheme="majorBidi"/>
        </w:rPr>
        <w:t xml:space="preserve"> – </w:t>
      </w:r>
      <w:r w:rsidR="31490B4B" w:rsidRPr="4BF6E121">
        <w:rPr>
          <w:rFonts w:asciiTheme="majorHAnsi" w:hAnsiTheme="majorHAnsi" w:cstheme="majorBidi"/>
        </w:rPr>
        <w:t>mimo</w:t>
      </w:r>
      <w:r w:rsidR="5EE276B3" w:rsidRPr="4BF6E121">
        <w:rPr>
          <w:rFonts w:asciiTheme="majorHAnsi" w:hAnsiTheme="majorHAnsi" w:cstheme="majorBidi"/>
        </w:rPr>
        <w:t xml:space="preserve"> niemal dwuletniego opóźnienia, </w:t>
      </w:r>
      <w:r w:rsidRPr="4BF6E121">
        <w:rPr>
          <w:rFonts w:asciiTheme="majorHAnsi" w:hAnsiTheme="majorHAnsi" w:cstheme="majorBidi"/>
        </w:rPr>
        <w:t xml:space="preserve">nadal nie została transponowana do prawa w Polsce i kilku innych krajach Wspólnoty. M.in. dlatego planowane zmiany dotyczące opakowań i odpadów opakowaniowych przybiorą formę rozporządzenia: przepisy, po uzgodnieniu </w:t>
      </w:r>
      <w:r w:rsidR="794A0FCA" w:rsidRPr="4BF6E121">
        <w:rPr>
          <w:rFonts w:asciiTheme="majorHAnsi" w:hAnsiTheme="majorHAnsi" w:cstheme="majorBidi"/>
        </w:rPr>
        <w:t xml:space="preserve">ostatecznego kształtu, staną się częścią porządku prawnego również w Polsce. W konsultowanym obecnie dokumencie znajdzie się m.in. lista </w:t>
      </w:r>
      <w:r w:rsidR="257E6993" w:rsidRPr="4BF6E121">
        <w:rPr>
          <w:rFonts w:asciiTheme="majorHAnsi" w:hAnsiTheme="majorHAnsi" w:cstheme="majorBidi"/>
        </w:rPr>
        <w:t xml:space="preserve">formatów </w:t>
      </w:r>
      <w:r w:rsidR="794A0FCA" w:rsidRPr="4BF6E121">
        <w:rPr>
          <w:rFonts w:asciiTheme="majorHAnsi" w:hAnsiTheme="majorHAnsi" w:cstheme="majorBidi"/>
        </w:rPr>
        <w:t>opakowań</w:t>
      </w:r>
      <w:r w:rsidR="07BDC35C" w:rsidRPr="4BF6E121">
        <w:rPr>
          <w:rFonts w:asciiTheme="majorHAnsi" w:hAnsiTheme="majorHAnsi" w:cstheme="majorBidi"/>
        </w:rPr>
        <w:t>, których wprowadzanie do obrotu będzie zabronione.</w:t>
      </w:r>
    </w:p>
    <w:p w14:paraId="20C4D1F8" w14:textId="39B7C89F" w:rsidR="00E862AF" w:rsidRDefault="00E862AF" w:rsidP="006923A5">
      <w:pPr>
        <w:jc w:val="both"/>
        <w:rPr>
          <w:rFonts w:asciiTheme="majorHAnsi" w:hAnsiTheme="majorHAnsi" w:cstheme="majorHAnsi"/>
        </w:rPr>
      </w:pPr>
    </w:p>
    <w:p w14:paraId="5A985812" w14:textId="2DE3AB59" w:rsidR="00E862AF" w:rsidRPr="00165990" w:rsidRDefault="001713B3" w:rsidP="006923A5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165990">
        <w:rPr>
          <w:rFonts w:asciiTheme="majorHAnsi" w:hAnsiTheme="majorHAnsi" w:cstheme="majorHAnsi"/>
          <w:b/>
          <w:sz w:val="24"/>
          <w:szCs w:val="24"/>
        </w:rPr>
        <w:t>6 kroków do eliminacji opakowań problematycznych</w:t>
      </w:r>
    </w:p>
    <w:p w14:paraId="1E0D28AF" w14:textId="6BF9DB9B" w:rsidR="001D52CC" w:rsidRDefault="0052217C" w:rsidP="1EBE4D3E">
      <w:pPr>
        <w:jc w:val="both"/>
        <w:rPr>
          <w:rFonts w:asciiTheme="majorHAnsi" w:hAnsiTheme="majorHAnsi" w:cstheme="majorBidi"/>
          <w:b/>
          <w:bCs/>
        </w:rPr>
      </w:pPr>
      <w:r w:rsidRPr="1EBE4D3E">
        <w:rPr>
          <w:rFonts w:asciiTheme="majorHAnsi" w:hAnsiTheme="majorHAnsi" w:cstheme="majorBidi"/>
        </w:rPr>
        <w:t>Dzia</w:t>
      </w:r>
      <w:r w:rsidR="00D96EC5" w:rsidRPr="1EBE4D3E">
        <w:rPr>
          <w:rFonts w:asciiTheme="majorHAnsi" w:hAnsiTheme="majorHAnsi" w:cstheme="majorBidi"/>
        </w:rPr>
        <w:t>łania</w:t>
      </w:r>
      <w:r w:rsidR="00BB138A" w:rsidRPr="1EBE4D3E">
        <w:rPr>
          <w:rFonts w:asciiTheme="majorHAnsi" w:hAnsiTheme="majorHAnsi" w:cstheme="majorBidi"/>
        </w:rPr>
        <w:t xml:space="preserve"> związane z eliminacją opakowań </w:t>
      </w:r>
      <w:r w:rsidR="00AD6E93" w:rsidRPr="1EBE4D3E">
        <w:rPr>
          <w:rFonts w:asciiTheme="majorHAnsi" w:hAnsiTheme="majorHAnsi" w:cstheme="majorBidi"/>
        </w:rPr>
        <w:t>problematycznych</w:t>
      </w:r>
      <w:r w:rsidR="00392A00" w:rsidRPr="1EBE4D3E">
        <w:rPr>
          <w:rFonts w:asciiTheme="majorHAnsi" w:hAnsiTheme="majorHAnsi" w:cstheme="majorBidi"/>
        </w:rPr>
        <w:t xml:space="preserve">, za które z pewnością podziękuje nam </w:t>
      </w:r>
      <w:r w:rsidR="00601B1D" w:rsidRPr="1EBE4D3E">
        <w:rPr>
          <w:rFonts w:asciiTheme="majorHAnsi" w:hAnsiTheme="majorHAnsi" w:cstheme="majorBidi"/>
        </w:rPr>
        <w:t xml:space="preserve">m.in. </w:t>
      </w:r>
      <w:r w:rsidR="00392A00" w:rsidRPr="1EBE4D3E">
        <w:rPr>
          <w:rFonts w:asciiTheme="majorHAnsi" w:hAnsiTheme="majorHAnsi" w:cstheme="majorBidi"/>
        </w:rPr>
        <w:t>środowisko naturalne, nie muszą</w:t>
      </w:r>
      <w:r w:rsidR="005648FB" w:rsidRPr="1EBE4D3E">
        <w:rPr>
          <w:rFonts w:asciiTheme="majorHAnsi" w:hAnsiTheme="majorHAnsi" w:cstheme="majorBidi"/>
        </w:rPr>
        <w:t xml:space="preserve"> być jednak</w:t>
      </w:r>
      <w:r w:rsidR="003B6BEC" w:rsidRPr="1EBE4D3E">
        <w:rPr>
          <w:rFonts w:asciiTheme="majorHAnsi" w:hAnsiTheme="majorHAnsi" w:cstheme="majorBidi"/>
        </w:rPr>
        <w:t xml:space="preserve"> wstrzymywane </w:t>
      </w:r>
      <w:r w:rsidR="00493A4A" w:rsidRPr="1EBE4D3E">
        <w:rPr>
          <w:rFonts w:asciiTheme="majorHAnsi" w:hAnsiTheme="majorHAnsi" w:cstheme="majorBidi"/>
        </w:rPr>
        <w:t>w</w:t>
      </w:r>
      <w:r w:rsidR="002A044D" w:rsidRPr="1EBE4D3E">
        <w:rPr>
          <w:rFonts w:asciiTheme="majorHAnsi" w:hAnsiTheme="majorHAnsi" w:cstheme="majorBidi"/>
        </w:rPr>
        <w:t xml:space="preserve"> oczekiwani</w:t>
      </w:r>
      <w:r w:rsidR="00493A4A" w:rsidRPr="1EBE4D3E">
        <w:rPr>
          <w:rFonts w:asciiTheme="majorHAnsi" w:hAnsiTheme="majorHAnsi" w:cstheme="majorBidi"/>
        </w:rPr>
        <w:t>u</w:t>
      </w:r>
      <w:r w:rsidR="002A044D" w:rsidRPr="1EBE4D3E">
        <w:rPr>
          <w:rFonts w:asciiTheme="majorHAnsi" w:hAnsiTheme="majorHAnsi" w:cstheme="majorBidi"/>
        </w:rPr>
        <w:t xml:space="preserve"> na legislację</w:t>
      </w:r>
      <w:r w:rsidR="007B5E67" w:rsidRPr="1EBE4D3E">
        <w:rPr>
          <w:rFonts w:asciiTheme="majorHAnsi" w:hAnsiTheme="majorHAnsi" w:cstheme="majorBidi"/>
        </w:rPr>
        <w:t>.</w:t>
      </w:r>
      <w:r w:rsidR="002208C6" w:rsidRPr="1EBE4D3E">
        <w:rPr>
          <w:rFonts w:asciiTheme="majorHAnsi" w:hAnsiTheme="majorHAnsi" w:cstheme="majorBidi"/>
        </w:rPr>
        <w:t xml:space="preserve"> Firmy już teraz mogą w</w:t>
      </w:r>
      <w:r w:rsidR="00A513B1" w:rsidRPr="1EBE4D3E">
        <w:rPr>
          <w:rFonts w:asciiTheme="majorHAnsi" w:hAnsiTheme="majorHAnsi" w:cstheme="majorBidi"/>
        </w:rPr>
        <w:t>esprzeć się</w:t>
      </w:r>
      <w:r w:rsidR="00F0121F" w:rsidRPr="1EBE4D3E">
        <w:rPr>
          <w:rFonts w:asciiTheme="majorHAnsi" w:hAnsiTheme="majorHAnsi" w:cstheme="majorBidi"/>
        </w:rPr>
        <w:t xml:space="preserve"> </w:t>
      </w:r>
      <w:r w:rsidR="00C023E3" w:rsidRPr="1EBE4D3E">
        <w:rPr>
          <w:rFonts w:asciiTheme="majorHAnsi" w:hAnsiTheme="majorHAnsi" w:cstheme="majorBidi"/>
        </w:rPr>
        <w:t xml:space="preserve">wspomnianą </w:t>
      </w:r>
      <w:r w:rsidR="009409F9" w:rsidRPr="1EBE4D3E">
        <w:rPr>
          <w:rFonts w:asciiTheme="majorHAnsi" w:hAnsiTheme="majorHAnsi" w:cstheme="majorBidi"/>
        </w:rPr>
        <w:t>wcześniej</w:t>
      </w:r>
      <w:r w:rsidR="00C023E3" w:rsidRPr="1EBE4D3E">
        <w:rPr>
          <w:rFonts w:asciiTheme="majorHAnsi" w:hAnsiTheme="majorHAnsi" w:cstheme="majorBidi"/>
        </w:rPr>
        <w:t xml:space="preserve"> </w:t>
      </w:r>
      <w:r w:rsidR="00F0121F" w:rsidRPr="1EBE4D3E">
        <w:rPr>
          <w:rFonts w:asciiTheme="majorHAnsi" w:hAnsiTheme="majorHAnsi" w:cstheme="majorBidi"/>
        </w:rPr>
        <w:t>listą opakowań problematycznych opublikowaną przez Polski Pakt Plastikowy</w:t>
      </w:r>
      <w:r w:rsidR="000C173B" w:rsidRPr="1EBE4D3E">
        <w:rPr>
          <w:rFonts w:asciiTheme="majorHAnsi" w:hAnsiTheme="majorHAnsi" w:cstheme="majorBidi"/>
        </w:rPr>
        <w:t>.</w:t>
      </w:r>
      <w:r w:rsidR="00165990" w:rsidRPr="1EBE4D3E">
        <w:rPr>
          <w:rFonts w:asciiTheme="majorHAnsi" w:hAnsiTheme="majorHAnsi" w:cstheme="majorBidi"/>
        </w:rPr>
        <w:t xml:space="preserve"> </w:t>
      </w:r>
      <w:r w:rsidR="00CE3A81" w:rsidRPr="1EBE4D3E">
        <w:rPr>
          <w:rFonts w:asciiTheme="majorHAnsi" w:hAnsiTheme="majorHAnsi" w:cstheme="majorBidi"/>
        </w:rPr>
        <w:t xml:space="preserve">Znajdziemy na niej zarówno opakowania, których eliminacja jest stosunkowa </w:t>
      </w:r>
      <w:r w:rsidR="007E179D" w:rsidRPr="1EBE4D3E">
        <w:rPr>
          <w:rFonts w:asciiTheme="majorHAnsi" w:hAnsiTheme="majorHAnsi" w:cstheme="majorBidi"/>
        </w:rPr>
        <w:t>p</w:t>
      </w:r>
      <w:r w:rsidR="00457895" w:rsidRPr="1EBE4D3E">
        <w:rPr>
          <w:rFonts w:asciiTheme="majorHAnsi" w:hAnsiTheme="majorHAnsi" w:cstheme="majorBidi"/>
        </w:rPr>
        <w:t>rosta</w:t>
      </w:r>
      <w:r w:rsidR="007E179D" w:rsidRPr="1EBE4D3E">
        <w:rPr>
          <w:rFonts w:asciiTheme="majorHAnsi" w:hAnsiTheme="majorHAnsi" w:cstheme="majorBidi"/>
        </w:rPr>
        <w:t xml:space="preserve"> </w:t>
      </w:r>
      <w:r w:rsidR="00CE3A81" w:rsidRPr="1EBE4D3E">
        <w:rPr>
          <w:rFonts w:asciiTheme="majorHAnsi" w:hAnsiTheme="majorHAnsi" w:cstheme="majorBidi"/>
        </w:rPr>
        <w:t>(o czym piszemy w dalszej części artykułu), jak i opakowania, których redukcja lub zastąpienie wymaga innowacji i poszukiwania nowych, niedostępnych dziś technologii.</w:t>
      </w:r>
      <w:r w:rsidR="00335422" w:rsidRPr="1EBE4D3E">
        <w:rPr>
          <w:rFonts w:asciiTheme="majorHAnsi" w:hAnsiTheme="majorHAnsi" w:cstheme="majorBidi"/>
        </w:rPr>
        <w:t xml:space="preserve"> </w:t>
      </w:r>
      <w:r w:rsidR="001F588D" w:rsidRPr="1EBE4D3E">
        <w:rPr>
          <w:rFonts w:asciiTheme="majorHAnsi" w:hAnsiTheme="majorHAnsi" w:cstheme="majorBidi"/>
          <w:b/>
          <w:bCs/>
        </w:rPr>
        <w:t xml:space="preserve">Aby pomóc </w:t>
      </w:r>
      <w:r w:rsidR="004E4264" w:rsidRPr="1EBE4D3E">
        <w:rPr>
          <w:rFonts w:asciiTheme="majorHAnsi" w:hAnsiTheme="majorHAnsi" w:cstheme="majorBidi"/>
          <w:b/>
          <w:bCs/>
        </w:rPr>
        <w:t>strategicznie przygotować się do eliminacji</w:t>
      </w:r>
      <w:r w:rsidR="003655F4" w:rsidRPr="1EBE4D3E">
        <w:rPr>
          <w:rFonts w:asciiTheme="majorHAnsi" w:hAnsiTheme="majorHAnsi" w:cstheme="majorBidi"/>
          <w:b/>
          <w:bCs/>
        </w:rPr>
        <w:t xml:space="preserve"> wskazanych</w:t>
      </w:r>
      <w:r w:rsidR="004E4264" w:rsidRPr="1EBE4D3E">
        <w:rPr>
          <w:rFonts w:asciiTheme="majorHAnsi" w:hAnsiTheme="majorHAnsi" w:cstheme="majorBidi"/>
          <w:b/>
          <w:bCs/>
        </w:rPr>
        <w:t xml:space="preserve"> opakowań, Polski Pakt Plastikowy </w:t>
      </w:r>
      <w:r w:rsidR="00366818" w:rsidRPr="1EBE4D3E">
        <w:rPr>
          <w:rFonts w:asciiTheme="majorHAnsi" w:hAnsiTheme="majorHAnsi" w:cstheme="majorBidi"/>
          <w:b/>
          <w:bCs/>
        </w:rPr>
        <w:t xml:space="preserve">udostępnił </w:t>
      </w:r>
      <w:r w:rsidR="002B06D1" w:rsidRPr="1EBE4D3E">
        <w:rPr>
          <w:rFonts w:asciiTheme="majorHAnsi" w:hAnsiTheme="majorHAnsi" w:cstheme="majorBidi"/>
          <w:b/>
          <w:bCs/>
        </w:rPr>
        <w:t>nowe narzędzia dla biznesu</w:t>
      </w:r>
      <w:r w:rsidR="009F19E8" w:rsidRPr="1EBE4D3E">
        <w:rPr>
          <w:rFonts w:asciiTheme="majorHAnsi" w:hAnsiTheme="majorHAnsi" w:cstheme="majorBidi"/>
          <w:b/>
          <w:bCs/>
        </w:rPr>
        <w:t xml:space="preserve">: model </w:t>
      </w:r>
      <w:r w:rsidR="00C8340F" w:rsidRPr="00C8340F">
        <w:rPr>
          <w:rFonts w:asciiTheme="majorHAnsi" w:hAnsiTheme="majorHAnsi" w:cstheme="majorBidi"/>
          <w:b/>
          <w:bCs/>
          <w:i/>
          <w:iCs/>
        </w:rPr>
        <w:t>Jak wdrażać zmiany w opakowaniach?</w:t>
      </w:r>
      <w:r w:rsidR="00C8340F">
        <w:rPr>
          <w:rFonts w:asciiTheme="majorHAnsi" w:hAnsiTheme="majorHAnsi" w:cstheme="majorBidi"/>
          <w:b/>
          <w:bCs/>
          <w:i/>
          <w:iCs/>
        </w:rPr>
        <w:t xml:space="preserve"> </w:t>
      </w:r>
      <w:r w:rsidR="00CE752D" w:rsidRPr="1EBE4D3E">
        <w:rPr>
          <w:rFonts w:asciiTheme="majorHAnsi" w:hAnsiTheme="majorHAnsi" w:cstheme="majorBidi"/>
          <w:b/>
          <w:bCs/>
        </w:rPr>
        <w:t xml:space="preserve">oraz </w:t>
      </w:r>
      <w:r w:rsidR="00FD42E8" w:rsidRPr="1EBE4D3E">
        <w:rPr>
          <w:rFonts w:asciiTheme="majorHAnsi" w:hAnsiTheme="majorHAnsi" w:cstheme="majorBidi"/>
          <w:b/>
          <w:bCs/>
        </w:rPr>
        <w:t xml:space="preserve">trzy </w:t>
      </w:r>
      <w:r w:rsidR="00CE752D" w:rsidRPr="1EBE4D3E">
        <w:rPr>
          <w:rFonts w:asciiTheme="majorHAnsi" w:hAnsiTheme="majorHAnsi" w:cstheme="majorBidi"/>
          <w:b/>
          <w:bCs/>
          <w:i/>
          <w:iCs/>
        </w:rPr>
        <w:t>Karty opakowań problematycznych</w:t>
      </w:r>
      <w:r w:rsidR="00D15252" w:rsidRPr="1EBE4D3E">
        <w:rPr>
          <w:rFonts w:asciiTheme="majorHAnsi" w:hAnsiTheme="majorHAnsi" w:cstheme="majorBidi"/>
          <w:b/>
          <w:bCs/>
        </w:rPr>
        <w:t>, o opakowaniach</w:t>
      </w:r>
      <w:r w:rsidR="00D840C1" w:rsidRPr="1EBE4D3E">
        <w:rPr>
          <w:rFonts w:asciiTheme="majorHAnsi" w:hAnsiTheme="majorHAnsi" w:cstheme="majorBidi"/>
          <w:b/>
          <w:bCs/>
        </w:rPr>
        <w:t xml:space="preserve"> </w:t>
      </w:r>
      <w:r w:rsidR="001D52CC" w:rsidRPr="1EBE4D3E">
        <w:rPr>
          <w:rFonts w:asciiTheme="majorHAnsi" w:hAnsiTheme="majorHAnsi" w:cstheme="majorBidi"/>
          <w:b/>
          <w:bCs/>
        </w:rPr>
        <w:t>zawierających barwnik na bazie sadzy technicznej (</w:t>
      </w:r>
      <w:proofErr w:type="spellStart"/>
      <w:r w:rsidR="001D52CC" w:rsidRPr="1EBE4D3E">
        <w:rPr>
          <w:rFonts w:asciiTheme="majorHAnsi" w:hAnsiTheme="majorHAnsi" w:cstheme="majorBidi"/>
          <w:b/>
          <w:bCs/>
        </w:rPr>
        <w:t>carbon</w:t>
      </w:r>
      <w:proofErr w:type="spellEnd"/>
      <w:r w:rsidR="001D52CC" w:rsidRPr="1EBE4D3E">
        <w:rPr>
          <w:rFonts w:asciiTheme="majorHAnsi" w:hAnsiTheme="majorHAnsi" w:cstheme="majorBidi"/>
          <w:b/>
          <w:bCs/>
        </w:rPr>
        <w:t xml:space="preserve"> </w:t>
      </w:r>
      <w:proofErr w:type="spellStart"/>
      <w:r w:rsidR="001D52CC" w:rsidRPr="1EBE4D3E">
        <w:rPr>
          <w:rFonts w:asciiTheme="majorHAnsi" w:hAnsiTheme="majorHAnsi" w:cstheme="majorBidi"/>
          <w:b/>
          <w:bCs/>
        </w:rPr>
        <w:t>black</w:t>
      </w:r>
      <w:proofErr w:type="spellEnd"/>
      <w:r w:rsidR="001D52CC" w:rsidRPr="1EBE4D3E">
        <w:rPr>
          <w:rFonts w:asciiTheme="majorHAnsi" w:hAnsiTheme="majorHAnsi" w:cstheme="majorBidi"/>
          <w:b/>
          <w:bCs/>
        </w:rPr>
        <w:t>), PVC i PVDC oraz opakowa</w:t>
      </w:r>
      <w:r w:rsidR="00D840C1" w:rsidRPr="1EBE4D3E">
        <w:rPr>
          <w:rFonts w:asciiTheme="majorHAnsi" w:hAnsiTheme="majorHAnsi" w:cstheme="majorBidi"/>
          <w:b/>
          <w:bCs/>
        </w:rPr>
        <w:t>niach</w:t>
      </w:r>
      <w:r w:rsidR="001D52CC" w:rsidRPr="1EBE4D3E">
        <w:rPr>
          <w:rFonts w:asciiTheme="majorHAnsi" w:hAnsiTheme="majorHAnsi" w:cstheme="majorBidi"/>
          <w:b/>
          <w:bCs/>
        </w:rPr>
        <w:t xml:space="preserve"> styropianowych do żywności</w:t>
      </w:r>
      <w:r w:rsidR="00D840C1" w:rsidRPr="1EBE4D3E">
        <w:rPr>
          <w:rFonts w:asciiTheme="majorHAnsi" w:hAnsiTheme="majorHAnsi" w:cstheme="majorBidi"/>
          <w:b/>
          <w:bCs/>
        </w:rPr>
        <w:t>.</w:t>
      </w:r>
    </w:p>
    <w:p w14:paraId="1F7D8188" w14:textId="77777777" w:rsidR="00D840C1" w:rsidRDefault="00D840C1" w:rsidP="00E0354F">
      <w:pPr>
        <w:jc w:val="both"/>
        <w:rPr>
          <w:rFonts w:asciiTheme="majorHAnsi" w:hAnsiTheme="majorHAnsi" w:cstheme="majorHAnsi"/>
          <w:b/>
          <w:bCs/>
          <w:i/>
          <w:iCs/>
        </w:rPr>
      </w:pPr>
    </w:p>
    <w:p w14:paraId="54570DE2" w14:textId="5821250B" w:rsidR="00F817DB" w:rsidRPr="002A3539" w:rsidRDefault="00F817DB" w:rsidP="009F621E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0A96F1D0" wp14:editId="16CCF1A1">
            <wp:extent cx="5760720" cy="974725"/>
            <wp:effectExtent l="0" t="0" r="0" b="0"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730F2" w14:textId="4855B847" w:rsidR="00887EE9" w:rsidRPr="009F621E" w:rsidRDefault="009F621E" w:rsidP="009F621E">
      <w:pPr>
        <w:jc w:val="center"/>
        <w:rPr>
          <w:rFonts w:asciiTheme="majorHAnsi" w:hAnsiTheme="majorHAnsi" w:cstheme="majorHAnsi"/>
          <w:i/>
          <w:iCs/>
          <w:sz w:val="20"/>
          <w:szCs w:val="20"/>
        </w:rPr>
      </w:pPr>
      <w:r w:rsidRPr="00996FE5">
        <w:rPr>
          <w:rFonts w:asciiTheme="majorHAnsi" w:hAnsiTheme="majorHAnsi" w:cstheme="majorHAnsi"/>
          <w:sz w:val="20"/>
          <w:szCs w:val="20"/>
        </w:rPr>
        <w:t>Model</w:t>
      </w:r>
      <w:r w:rsidRPr="009F621E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4331FF" w:rsidRPr="004331FF">
        <w:rPr>
          <w:rFonts w:asciiTheme="majorHAnsi" w:hAnsiTheme="majorHAnsi" w:cstheme="majorHAnsi"/>
          <w:i/>
          <w:iCs/>
          <w:sz w:val="20"/>
          <w:szCs w:val="20"/>
        </w:rPr>
        <w:t>Jak wdrażać zmiany w opakowaniach?</w:t>
      </w:r>
      <w:r w:rsidR="004331FF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996FE5">
        <w:rPr>
          <w:rFonts w:asciiTheme="majorHAnsi" w:hAnsiTheme="majorHAnsi" w:cstheme="majorHAnsi"/>
          <w:sz w:val="20"/>
          <w:szCs w:val="20"/>
        </w:rPr>
        <w:t>oraz</w:t>
      </w:r>
      <w:r w:rsidRPr="009F621E">
        <w:rPr>
          <w:rFonts w:asciiTheme="majorHAnsi" w:hAnsiTheme="majorHAnsi" w:cstheme="majorHAnsi"/>
          <w:i/>
          <w:iCs/>
          <w:sz w:val="20"/>
          <w:szCs w:val="20"/>
        </w:rPr>
        <w:t xml:space="preserve"> Karty opakowań problematycznych </w:t>
      </w:r>
      <w:r w:rsidRPr="00996FE5">
        <w:rPr>
          <w:rFonts w:asciiTheme="majorHAnsi" w:hAnsiTheme="majorHAnsi" w:cstheme="majorHAnsi"/>
          <w:sz w:val="20"/>
          <w:szCs w:val="20"/>
        </w:rPr>
        <w:t>są dostępne na stronie internetowej Paktu.</w:t>
      </w:r>
    </w:p>
    <w:p w14:paraId="3E831A01" w14:textId="77777777" w:rsidR="009F621E" w:rsidRDefault="009F621E" w:rsidP="003C29B7">
      <w:pPr>
        <w:jc w:val="both"/>
        <w:rPr>
          <w:rFonts w:asciiTheme="majorHAnsi" w:hAnsiTheme="majorHAnsi" w:cstheme="majorHAnsi"/>
          <w:i/>
          <w:iCs/>
        </w:rPr>
      </w:pPr>
    </w:p>
    <w:p w14:paraId="3873EB97" w14:textId="10A5A0AE" w:rsidR="003C29B7" w:rsidRPr="002A3539" w:rsidRDefault="00CF3CFD" w:rsidP="003C29B7">
      <w:pPr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– </w:t>
      </w:r>
      <w:r w:rsidR="00814FDE" w:rsidRPr="002A3539">
        <w:rPr>
          <w:rFonts w:asciiTheme="majorHAnsi" w:hAnsiTheme="majorHAnsi" w:cstheme="majorHAnsi"/>
          <w:i/>
        </w:rPr>
        <w:t xml:space="preserve">Świadomość firm w temacie opakowań problematycznych jest </w:t>
      </w:r>
      <w:r w:rsidR="001E068F" w:rsidRPr="002A3539">
        <w:rPr>
          <w:rFonts w:asciiTheme="majorHAnsi" w:hAnsiTheme="majorHAnsi" w:cstheme="majorHAnsi"/>
          <w:i/>
        </w:rPr>
        <w:t xml:space="preserve">dziś </w:t>
      </w:r>
      <w:r w:rsidR="007A252A" w:rsidRPr="002A3539">
        <w:rPr>
          <w:rFonts w:asciiTheme="majorHAnsi" w:hAnsiTheme="majorHAnsi" w:cstheme="majorHAnsi"/>
          <w:i/>
        </w:rPr>
        <w:t xml:space="preserve">bardzo </w:t>
      </w:r>
      <w:r w:rsidR="008E2C10">
        <w:rPr>
          <w:rFonts w:asciiTheme="majorHAnsi" w:hAnsiTheme="majorHAnsi" w:cstheme="majorHAnsi"/>
          <w:i/>
          <w:iCs/>
        </w:rPr>
        <w:t>zróżnicowana</w:t>
      </w:r>
      <w:r w:rsidR="007A252A" w:rsidRPr="002A3539">
        <w:rPr>
          <w:rFonts w:asciiTheme="majorHAnsi" w:hAnsiTheme="majorHAnsi" w:cstheme="majorHAnsi"/>
          <w:i/>
          <w:iCs/>
        </w:rPr>
        <w:t>.</w:t>
      </w:r>
      <w:r w:rsidR="007A252A" w:rsidRPr="002A3539">
        <w:rPr>
          <w:rFonts w:asciiTheme="majorHAnsi" w:hAnsiTheme="majorHAnsi" w:cstheme="majorHAnsi"/>
          <w:i/>
        </w:rPr>
        <w:t xml:space="preserve"> </w:t>
      </w:r>
      <w:r w:rsidR="00A718B7" w:rsidRPr="002A3539">
        <w:rPr>
          <w:rFonts w:asciiTheme="majorHAnsi" w:hAnsiTheme="majorHAnsi" w:cstheme="majorHAnsi"/>
          <w:i/>
        </w:rPr>
        <w:t xml:space="preserve">Dla </w:t>
      </w:r>
      <w:r w:rsidR="001E6EF6">
        <w:rPr>
          <w:rFonts w:asciiTheme="majorHAnsi" w:hAnsiTheme="majorHAnsi" w:cstheme="majorHAnsi"/>
          <w:i/>
          <w:iCs/>
        </w:rPr>
        <w:t>przedsiębiorstw</w:t>
      </w:r>
      <w:r w:rsidR="00A718B7" w:rsidRPr="002A3539">
        <w:rPr>
          <w:rFonts w:asciiTheme="majorHAnsi" w:hAnsiTheme="majorHAnsi" w:cstheme="majorHAnsi"/>
          <w:i/>
        </w:rPr>
        <w:t xml:space="preserve">, które </w:t>
      </w:r>
      <w:r w:rsidR="00705277" w:rsidRPr="002A3539">
        <w:rPr>
          <w:rFonts w:asciiTheme="majorHAnsi" w:hAnsiTheme="majorHAnsi" w:cstheme="majorHAnsi"/>
          <w:i/>
        </w:rPr>
        <w:t>są na początku procesu ich identyfikacji i eliminacji</w:t>
      </w:r>
      <w:r w:rsidR="001E6EF6">
        <w:rPr>
          <w:rFonts w:asciiTheme="majorHAnsi" w:hAnsiTheme="majorHAnsi" w:cstheme="majorHAnsi"/>
          <w:i/>
          <w:iCs/>
        </w:rPr>
        <w:t>,</w:t>
      </w:r>
      <w:r w:rsidR="00705277" w:rsidRPr="002A3539">
        <w:rPr>
          <w:rFonts w:asciiTheme="majorHAnsi" w:hAnsiTheme="majorHAnsi" w:cstheme="majorHAnsi"/>
          <w:i/>
        </w:rPr>
        <w:t xml:space="preserve"> </w:t>
      </w:r>
      <w:r w:rsidR="001F538D" w:rsidRPr="002A3539">
        <w:rPr>
          <w:rFonts w:asciiTheme="majorHAnsi" w:hAnsiTheme="majorHAnsi" w:cstheme="majorHAnsi"/>
          <w:i/>
        </w:rPr>
        <w:t xml:space="preserve">Polski Pakt Plastikowy przygotował </w:t>
      </w:r>
      <w:r w:rsidR="002F36D7" w:rsidRPr="002A3539">
        <w:rPr>
          <w:rFonts w:asciiTheme="majorHAnsi" w:hAnsiTheme="majorHAnsi" w:cstheme="majorHAnsi"/>
          <w:i/>
        </w:rPr>
        <w:t xml:space="preserve">6-stopniowy model wdrażania zmian w opakowaniach. Jest to </w:t>
      </w:r>
      <w:r w:rsidR="006550E0" w:rsidRPr="002A3539">
        <w:rPr>
          <w:rFonts w:asciiTheme="majorHAnsi" w:hAnsiTheme="majorHAnsi" w:cstheme="majorHAnsi"/>
          <w:i/>
        </w:rPr>
        <w:t xml:space="preserve">bardzo </w:t>
      </w:r>
      <w:r w:rsidR="003D665B" w:rsidRPr="002A3539">
        <w:rPr>
          <w:rFonts w:asciiTheme="majorHAnsi" w:hAnsiTheme="majorHAnsi" w:cstheme="majorHAnsi"/>
          <w:i/>
        </w:rPr>
        <w:t>prosta i</w:t>
      </w:r>
      <w:r w:rsidR="006550E0" w:rsidRPr="002A3539">
        <w:rPr>
          <w:rFonts w:asciiTheme="majorHAnsi" w:hAnsiTheme="majorHAnsi" w:cstheme="majorHAnsi"/>
          <w:i/>
        </w:rPr>
        <w:t xml:space="preserve"> praktyczna ścieżka, którą </w:t>
      </w:r>
      <w:r w:rsidR="00960077" w:rsidRPr="002A3539">
        <w:rPr>
          <w:rFonts w:asciiTheme="majorHAnsi" w:hAnsiTheme="majorHAnsi" w:cstheme="majorHAnsi"/>
          <w:i/>
          <w:iCs/>
        </w:rPr>
        <w:t xml:space="preserve">mogą </w:t>
      </w:r>
      <w:r w:rsidR="00FE7B63" w:rsidRPr="002A3539">
        <w:rPr>
          <w:rFonts w:asciiTheme="majorHAnsi" w:hAnsiTheme="majorHAnsi" w:cstheme="majorHAnsi"/>
          <w:i/>
        </w:rPr>
        <w:t>obrać</w:t>
      </w:r>
      <w:r w:rsidR="00960077" w:rsidRPr="002A3539">
        <w:rPr>
          <w:rFonts w:asciiTheme="majorHAnsi" w:hAnsiTheme="majorHAnsi" w:cstheme="majorHAnsi"/>
          <w:i/>
        </w:rPr>
        <w:t xml:space="preserve"> firmy</w:t>
      </w:r>
      <w:r w:rsidR="00FE7B63" w:rsidRPr="002A3539">
        <w:rPr>
          <w:rFonts w:asciiTheme="majorHAnsi" w:hAnsiTheme="majorHAnsi" w:cstheme="majorHAnsi"/>
          <w:i/>
        </w:rPr>
        <w:t xml:space="preserve">, aby </w:t>
      </w:r>
      <w:r w:rsidR="008567D5" w:rsidRPr="002A3539">
        <w:rPr>
          <w:rFonts w:asciiTheme="majorHAnsi" w:hAnsiTheme="majorHAnsi" w:cstheme="majorHAnsi"/>
          <w:i/>
        </w:rPr>
        <w:t>rozpocząć</w:t>
      </w:r>
      <w:r w:rsidR="008B79CE" w:rsidRPr="002A3539">
        <w:rPr>
          <w:rFonts w:asciiTheme="majorHAnsi" w:hAnsiTheme="majorHAnsi" w:cstheme="majorHAnsi"/>
          <w:i/>
        </w:rPr>
        <w:t xml:space="preserve"> </w:t>
      </w:r>
      <w:r w:rsidR="009B4953" w:rsidRPr="002A3539">
        <w:rPr>
          <w:rFonts w:asciiTheme="majorHAnsi" w:hAnsiTheme="majorHAnsi" w:cstheme="majorHAnsi"/>
          <w:i/>
        </w:rPr>
        <w:t>zmi</w:t>
      </w:r>
      <w:r w:rsidR="008567D5" w:rsidRPr="002A3539">
        <w:rPr>
          <w:rFonts w:asciiTheme="majorHAnsi" w:hAnsiTheme="majorHAnsi" w:cstheme="majorHAnsi"/>
          <w:i/>
        </w:rPr>
        <w:t>anę</w:t>
      </w:r>
      <w:r w:rsidR="009B4953" w:rsidRPr="002A3539">
        <w:rPr>
          <w:rFonts w:asciiTheme="majorHAnsi" w:hAnsiTheme="majorHAnsi" w:cstheme="majorHAnsi"/>
          <w:i/>
        </w:rPr>
        <w:t xml:space="preserve"> </w:t>
      </w:r>
      <w:r w:rsidR="009B4953" w:rsidRPr="002A3539">
        <w:rPr>
          <w:rFonts w:asciiTheme="majorHAnsi" w:hAnsiTheme="majorHAnsi" w:cstheme="majorHAnsi"/>
          <w:i/>
          <w:iCs/>
        </w:rPr>
        <w:t>swo</w:t>
      </w:r>
      <w:r w:rsidR="009948EF">
        <w:rPr>
          <w:rFonts w:asciiTheme="majorHAnsi" w:hAnsiTheme="majorHAnsi" w:cstheme="majorHAnsi"/>
          <w:i/>
          <w:iCs/>
        </w:rPr>
        <w:t>ich</w:t>
      </w:r>
      <w:r w:rsidR="009B4953" w:rsidRPr="002A3539">
        <w:rPr>
          <w:rFonts w:asciiTheme="majorHAnsi" w:hAnsiTheme="majorHAnsi" w:cstheme="majorHAnsi"/>
          <w:i/>
        </w:rPr>
        <w:t xml:space="preserve"> opakowa</w:t>
      </w:r>
      <w:r w:rsidR="008567D5" w:rsidRPr="002A3539">
        <w:rPr>
          <w:rFonts w:asciiTheme="majorHAnsi" w:hAnsiTheme="majorHAnsi" w:cstheme="majorHAnsi"/>
          <w:i/>
        </w:rPr>
        <w:t>ń</w:t>
      </w:r>
      <w:r w:rsidR="009B4953" w:rsidRPr="002A3539">
        <w:rPr>
          <w:rFonts w:asciiTheme="majorHAnsi" w:hAnsiTheme="majorHAnsi" w:cstheme="majorHAnsi"/>
          <w:i/>
        </w:rPr>
        <w:t xml:space="preserve"> na lepsze</w:t>
      </w:r>
      <w:r w:rsidR="009E6FF2">
        <w:rPr>
          <w:rFonts w:asciiTheme="majorHAnsi" w:hAnsiTheme="majorHAnsi" w:cstheme="majorHAnsi"/>
          <w:i/>
          <w:iCs/>
        </w:rPr>
        <w:t xml:space="preserve"> </w:t>
      </w:r>
      <w:r w:rsidR="009E6FF2" w:rsidRPr="009E6FF2">
        <w:rPr>
          <w:rFonts w:asciiTheme="majorHAnsi" w:hAnsiTheme="majorHAnsi" w:cstheme="majorHAnsi"/>
          <w:b/>
          <w:bCs/>
        </w:rPr>
        <w:t>– komentuje Dorota Żmudzińska, ekspertka ds. gospodarki obiegu zamkniętego w Polskim Pakcie Plastikowym.</w:t>
      </w:r>
      <w:r w:rsidR="009E6FF2">
        <w:rPr>
          <w:rFonts w:asciiTheme="majorHAnsi" w:hAnsiTheme="majorHAnsi" w:cstheme="majorHAnsi"/>
          <w:i/>
          <w:iCs/>
        </w:rPr>
        <w:t xml:space="preserve"> </w:t>
      </w:r>
      <w:r w:rsidR="001A1C50">
        <w:rPr>
          <w:rFonts w:asciiTheme="majorHAnsi" w:hAnsiTheme="majorHAnsi" w:cstheme="majorHAnsi"/>
        </w:rPr>
        <w:t>–</w:t>
      </w:r>
      <w:r w:rsidR="009B4953">
        <w:rPr>
          <w:rFonts w:asciiTheme="majorHAnsi" w:hAnsiTheme="majorHAnsi" w:cstheme="majorHAnsi"/>
        </w:rPr>
        <w:t xml:space="preserve"> </w:t>
      </w:r>
      <w:r w:rsidR="00F01690">
        <w:rPr>
          <w:rFonts w:asciiTheme="majorHAnsi" w:hAnsiTheme="majorHAnsi" w:cstheme="majorHAnsi"/>
          <w:i/>
        </w:rPr>
        <w:t xml:space="preserve">Drugie narzędzie, </w:t>
      </w:r>
      <w:r w:rsidR="00F345CA">
        <w:rPr>
          <w:rFonts w:asciiTheme="majorHAnsi" w:hAnsiTheme="majorHAnsi" w:cstheme="majorHAnsi"/>
          <w:i/>
          <w:iCs/>
        </w:rPr>
        <w:t xml:space="preserve">„Karty opakowań problematycznych”, pokazuje w jaki sposób podejść do eliminacji </w:t>
      </w:r>
      <w:r w:rsidR="00C82F53">
        <w:rPr>
          <w:rFonts w:asciiTheme="majorHAnsi" w:hAnsiTheme="majorHAnsi" w:cstheme="majorHAnsi"/>
          <w:i/>
          <w:iCs/>
        </w:rPr>
        <w:t xml:space="preserve">trzech opakowań, których eliminację </w:t>
      </w:r>
      <w:r w:rsidR="00A322EC">
        <w:rPr>
          <w:rFonts w:asciiTheme="majorHAnsi" w:hAnsiTheme="majorHAnsi" w:cstheme="majorHAnsi"/>
          <w:i/>
          <w:iCs/>
        </w:rPr>
        <w:t>Pakt zaleca</w:t>
      </w:r>
      <w:r w:rsidR="006F2E6D">
        <w:rPr>
          <w:rFonts w:asciiTheme="majorHAnsi" w:hAnsiTheme="majorHAnsi" w:cstheme="majorHAnsi"/>
          <w:i/>
          <w:iCs/>
        </w:rPr>
        <w:t xml:space="preserve"> firmom</w:t>
      </w:r>
      <w:r w:rsidR="00C82F53">
        <w:rPr>
          <w:rFonts w:asciiTheme="majorHAnsi" w:hAnsiTheme="majorHAnsi" w:cstheme="majorHAnsi"/>
          <w:i/>
          <w:iCs/>
        </w:rPr>
        <w:t xml:space="preserve"> do końca 2023 roku</w:t>
      </w:r>
      <w:r w:rsidR="006F2E6D">
        <w:rPr>
          <w:rFonts w:asciiTheme="majorHAnsi" w:hAnsiTheme="majorHAnsi" w:cstheme="majorHAnsi"/>
          <w:i/>
          <w:iCs/>
        </w:rPr>
        <w:t>.</w:t>
      </w:r>
      <w:r w:rsidR="005F44D1">
        <w:rPr>
          <w:rFonts w:asciiTheme="majorHAnsi" w:hAnsiTheme="majorHAnsi" w:cstheme="majorHAnsi"/>
          <w:i/>
          <w:iCs/>
        </w:rPr>
        <w:t xml:space="preserve"> </w:t>
      </w:r>
      <w:r w:rsidR="00792448" w:rsidRPr="002A3539">
        <w:rPr>
          <w:rFonts w:asciiTheme="majorHAnsi" w:hAnsiTheme="majorHAnsi" w:cstheme="majorHAnsi"/>
          <w:i/>
          <w:iCs/>
        </w:rPr>
        <w:t xml:space="preserve">Trzy </w:t>
      </w:r>
      <w:r w:rsidR="005F44D1">
        <w:rPr>
          <w:rFonts w:asciiTheme="majorHAnsi" w:hAnsiTheme="majorHAnsi" w:cstheme="majorHAnsi"/>
          <w:i/>
          <w:iCs/>
        </w:rPr>
        <w:t>„</w:t>
      </w:r>
      <w:r w:rsidR="00792448" w:rsidRPr="002A3539">
        <w:rPr>
          <w:rFonts w:asciiTheme="majorHAnsi" w:hAnsiTheme="majorHAnsi" w:cstheme="majorHAnsi"/>
          <w:i/>
          <w:iCs/>
        </w:rPr>
        <w:t>Karty</w:t>
      </w:r>
      <w:r w:rsidR="005F44D1">
        <w:rPr>
          <w:rFonts w:asciiTheme="majorHAnsi" w:hAnsiTheme="majorHAnsi" w:cstheme="majorHAnsi"/>
          <w:i/>
          <w:iCs/>
        </w:rPr>
        <w:t>”</w:t>
      </w:r>
      <w:r w:rsidR="00792448" w:rsidRPr="002A3539">
        <w:rPr>
          <w:rFonts w:asciiTheme="majorHAnsi" w:hAnsiTheme="majorHAnsi" w:cstheme="majorHAnsi"/>
          <w:i/>
          <w:iCs/>
        </w:rPr>
        <w:t>,</w:t>
      </w:r>
      <w:r w:rsidR="00792448" w:rsidRPr="002A3539">
        <w:rPr>
          <w:rFonts w:asciiTheme="majorHAnsi" w:hAnsiTheme="majorHAnsi" w:cstheme="majorHAnsi"/>
          <w:i/>
        </w:rPr>
        <w:t xml:space="preserve"> </w:t>
      </w:r>
      <w:r w:rsidR="007A0243" w:rsidRPr="002A3539">
        <w:rPr>
          <w:rFonts w:asciiTheme="majorHAnsi" w:hAnsiTheme="majorHAnsi" w:cstheme="majorHAnsi"/>
          <w:i/>
        </w:rPr>
        <w:t>które są już dostępne dla firm</w:t>
      </w:r>
      <w:r w:rsidR="00A07F73" w:rsidRPr="002A3539">
        <w:rPr>
          <w:rFonts w:asciiTheme="majorHAnsi" w:hAnsiTheme="majorHAnsi" w:cstheme="majorHAnsi"/>
          <w:i/>
        </w:rPr>
        <w:t>,</w:t>
      </w:r>
      <w:r w:rsidR="007A0243" w:rsidRPr="002A3539">
        <w:rPr>
          <w:rFonts w:asciiTheme="majorHAnsi" w:hAnsiTheme="majorHAnsi" w:cstheme="majorHAnsi"/>
          <w:i/>
        </w:rPr>
        <w:t xml:space="preserve"> </w:t>
      </w:r>
      <w:r w:rsidR="003C29B7" w:rsidRPr="002A3539">
        <w:rPr>
          <w:rFonts w:asciiTheme="majorHAnsi" w:hAnsiTheme="majorHAnsi" w:cstheme="majorHAnsi"/>
          <w:i/>
        </w:rPr>
        <w:t>w pogłębiony sposób wyjaśniają z czego wynika problematyczność konkretnych opakowań, w jakich zastosowaniach można je dziś znaleźć oraz</w:t>
      </w:r>
      <w:r w:rsidR="005F0F37">
        <w:rPr>
          <w:rFonts w:asciiTheme="majorHAnsi" w:hAnsiTheme="majorHAnsi" w:cstheme="majorHAnsi"/>
          <w:i/>
          <w:iCs/>
        </w:rPr>
        <w:t>,</w:t>
      </w:r>
      <w:r w:rsidR="003C29B7" w:rsidRPr="002A3539">
        <w:rPr>
          <w:rFonts w:asciiTheme="majorHAnsi" w:hAnsiTheme="majorHAnsi" w:cstheme="majorHAnsi"/>
          <w:i/>
        </w:rPr>
        <w:t xml:space="preserve"> </w:t>
      </w:r>
      <w:r w:rsidR="001D0B2F" w:rsidRPr="002A3539">
        <w:rPr>
          <w:rFonts w:asciiTheme="majorHAnsi" w:hAnsiTheme="majorHAnsi" w:cstheme="majorHAnsi"/>
          <w:i/>
        </w:rPr>
        <w:t>przede wszystkim</w:t>
      </w:r>
      <w:r w:rsidR="005F0F37">
        <w:rPr>
          <w:rFonts w:asciiTheme="majorHAnsi" w:hAnsiTheme="majorHAnsi" w:cstheme="majorHAnsi"/>
          <w:i/>
          <w:iCs/>
        </w:rPr>
        <w:t>,</w:t>
      </w:r>
      <w:r w:rsidR="003C29B7" w:rsidRPr="002A3539">
        <w:rPr>
          <w:rFonts w:asciiTheme="majorHAnsi" w:hAnsiTheme="majorHAnsi" w:cstheme="majorHAnsi"/>
          <w:i/>
        </w:rPr>
        <w:t xml:space="preserve"> rekomendowane działania </w:t>
      </w:r>
      <w:r w:rsidR="00A07F73" w:rsidRPr="002A3539">
        <w:rPr>
          <w:rFonts w:asciiTheme="majorHAnsi" w:hAnsiTheme="majorHAnsi" w:cstheme="majorHAnsi"/>
          <w:i/>
          <w:iCs/>
        </w:rPr>
        <w:t>w</w:t>
      </w:r>
      <w:r w:rsidR="00D42DF1">
        <w:rPr>
          <w:rFonts w:asciiTheme="majorHAnsi" w:hAnsiTheme="majorHAnsi" w:cstheme="majorHAnsi"/>
          <w:i/>
          <w:iCs/>
        </w:rPr>
        <w:t xml:space="preserve"> </w:t>
      </w:r>
      <w:r w:rsidR="003C29B7" w:rsidRPr="002A3539">
        <w:rPr>
          <w:rFonts w:asciiTheme="majorHAnsi" w:hAnsiTheme="majorHAnsi" w:cstheme="majorHAnsi"/>
          <w:i/>
        </w:rPr>
        <w:t>kierunk</w:t>
      </w:r>
      <w:r w:rsidR="00A07F73" w:rsidRPr="002A3539">
        <w:rPr>
          <w:rFonts w:asciiTheme="majorHAnsi" w:hAnsiTheme="majorHAnsi" w:cstheme="majorHAnsi"/>
          <w:i/>
        </w:rPr>
        <w:t>ach</w:t>
      </w:r>
      <w:r w:rsidR="003C29B7" w:rsidRPr="002A3539">
        <w:rPr>
          <w:rFonts w:asciiTheme="majorHAnsi" w:hAnsiTheme="majorHAnsi" w:cstheme="majorHAnsi"/>
          <w:i/>
        </w:rPr>
        <w:t xml:space="preserve"> strategicznych</w:t>
      </w:r>
      <w:r w:rsidR="00627B08" w:rsidRPr="002A3539">
        <w:rPr>
          <w:rFonts w:asciiTheme="majorHAnsi" w:hAnsiTheme="majorHAnsi" w:cstheme="majorHAnsi"/>
          <w:i/>
        </w:rPr>
        <w:t xml:space="preserve"> zgodnych z hierarchią postępowania z odpadami</w:t>
      </w:r>
      <w:r w:rsidR="003C29B7" w:rsidRPr="002A3539">
        <w:rPr>
          <w:rFonts w:asciiTheme="majorHAnsi" w:hAnsiTheme="majorHAnsi" w:cstheme="majorHAnsi"/>
          <w:i/>
        </w:rPr>
        <w:t>: eliminacji</w:t>
      </w:r>
      <w:r w:rsidR="00E91F48">
        <w:rPr>
          <w:rFonts w:asciiTheme="majorHAnsi" w:hAnsiTheme="majorHAnsi" w:cstheme="majorHAnsi"/>
          <w:i/>
        </w:rPr>
        <w:t xml:space="preserve"> i</w:t>
      </w:r>
      <w:r w:rsidR="003C29B7" w:rsidRPr="002A3539">
        <w:rPr>
          <w:rFonts w:asciiTheme="majorHAnsi" w:hAnsiTheme="majorHAnsi" w:cstheme="majorHAnsi"/>
          <w:i/>
        </w:rPr>
        <w:t xml:space="preserve"> </w:t>
      </w:r>
      <w:r w:rsidR="003C29B7" w:rsidRPr="002A3539">
        <w:rPr>
          <w:rFonts w:asciiTheme="majorHAnsi" w:hAnsiTheme="majorHAnsi" w:cstheme="majorHAnsi"/>
          <w:i/>
          <w:iCs/>
        </w:rPr>
        <w:t>ponown</w:t>
      </w:r>
      <w:r w:rsidR="00E91F48">
        <w:rPr>
          <w:rFonts w:asciiTheme="majorHAnsi" w:hAnsiTheme="majorHAnsi" w:cstheme="majorHAnsi"/>
          <w:i/>
          <w:iCs/>
        </w:rPr>
        <w:t>ego</w:t>
      </w:r>
      <w:r w:rsidR="003C29B7" w:rsidRPr="002A3539">
        <w:rPr>
          <w:rFonts w:asciiTheme="majorHAnsi" w:hAnsiTheme="majorHAnsi" w:cstheme="majorHAnsi"/>
          <w:i/>
          <w:iCs/>
        </w:rPr>
        <w:t xml:space="preserve"> użyci</w:t>
      </w:r>
      <w:r w:rsidR="00B32F15">
        <w:rPr>
          <w:rFonts w:asciiTheme="majorHAnsi" w:hAnsiTheme="majorHAnsi" w:cstheme="majorHAnsi"/>
          <w:i/>
          <w:iCs/>
        </w:rPr>
        <w:t>a</w:t>
      </w:r>
      <w:r w:rsidR="003C29B7" w:rsidRPr="002A3539">
        <w:rPr>
          <w:rFonts w:asciiTheme="majorHAnsi" w:hAnsiTheme="majorHAnsi" w:cstheme="majorHAnsi"/>
          <w:i/>
          <w:iCs/>
        </w:rPr>
        <w:t>, projektowani</w:t>
      </w:r>
      <w:r w:rsidR="00F34802">
        <w:rPr>
          <w:rFonts w:asciiTheme="majorHAnsi" w:hAnsiTheme="majorHAnsi" w:cstheme="majorHAnsi"/>
          <w:i/>
          <w:iCs/>
        </w:rPr>
        <w:t>a</w:t>
      </w:r>
      <w:r w:rsidR="003C29B7" w:rsidRPr="002A3539">
        <w:rPr>
          <w:rFonts w:asciiTheme="majorHAnsi" w:hAnsiTheme="majorHAnsi" w:cstheme="majorHAnsi"/>
          <w:i/>
        </w:rPr>
        <w:t xml:space="preserve"> z myślą o recyklingu</w:t>
      </w:r>
      <w:r w:rsidR="00F81364" w:rsidRPr="002A3539">
        <w:rPr>
          <w:rFonts w:asciiTheme="majorHAnsi" w:hAnsiTheme="majorHAnsi" w:cstheme="majorHAnsi"/>
          <w:i/>
        </w:rPr>
        <w:t>, rozwoju</w:t>
      </w:r>
      <w:r w:rsidR="00F34802">
        <w:rPr>
          <w:rFonts w:asciiTheme="majorHAnsi" w:hAnsiTheme="majorHAnsi" w:cstheme="majorHAnsi"/>
          <w:i/>
        </w:rPr>
        <w:t xml:space="preserve"> i wdrażania</w:t>
      </w:r>
      <w:r w:rsidR="00F81364" w:rsidRPr="002A3539">
        <w:rPr>
          <w:rFonts w:asciiTheme="majorHAnsi" w:hAnsiTheme="majorHAnsi" w:cstheme="majorHAnsi"/>
          <w:i/>
        </w:rPr>
        <w:t xml:space="preserve"> innowacji</w:t>
      </w:r>
      <w:r w:rsidR="003C29B7" w:rsidRPr="002A3539">
        <w:rPr>
          <w:rFonts w:asciiTheme="majorHAnsi" w:hAnsiTheme="majorHAnsi" w:cstheme="majorHAnsi"/>
          <w:i/>
        </w:rPr>
        <w:t xml:space="preserve"> oraz edukacji.</w:t>
      </w:r>
      <w:r w:rsidR="00F81364" w:rsidRPr="002A3539">
        <w:rPr>
          <w:rFonts w:asciiTheme="majorHAnsi" w:hAnsiTheme="majorHAnsi" w:cstheme="majorHAnsi"/>
          <w:i/>
        </w:rPr>
        <w:t xml:space="preserve"> </w:t>
      </w:r>
      <w:r w:rsidR="00455DEB" w:rsidRPr="002A3539">
        <w:rPr>
          <w:rFonts w:asciiTheme="majorHAnsi" w:hAnsiTheme="majorHAnsi" w:cstheme="majorHAnsi"/>
          <w:i/>
        </w:rPr>
        <w:t xml:space="preserve">Publikacja powstała w partnerstwie z </w:t>
      </w:r>
      <w:r w:rsidR="00455DEB" w:rsidRPr="001A3819">
        <w:rPr>
          <w:rFonts w:asciiTheme="majorHAnsi" w:hAnsiTheme="majorHAnsi" w:cstheme="majorHAnsi"/>
          <w:b/>
          <w:i/>
        </w:rPr>
        <w:t>Łódzkim Instytutem Technologicznym</w:t>
      </w:r>
      <w:r w:rsidR="000503CB" w:rsidRPr="002A3539">
        <w:rPr>
          <w:rFonts w:asciiTheme="majorHAnsi" w:hAnsiTheme="majorHAnsi" w:cstheme="majorHAnsi"/>
          <w:i/>
        </w:rPr>
        <w:t xml:space="preserve">, a kolejne karty publikowane będą w nadchodzących </w:t>
      </w:r>
      <w:r w:rsidR="001C6234" w:rsidRPr="002A3539">
        <w:rPr>
          <w:rFonts w:asciiTheme="majorHAnsi" w:hAnsiTheme="majorHAnsi" w:cstheme="majorHAnsi"/>
          <w:i/>
        </w:rPr>
        <w:t>latach</w:t>
      </w:r>
      <w:r w:rsidR="001C6234" w:rsidRPr="002A3539">
        <w:rPr>
          <w:rFonts w:asciiTheme="majorHAnsi" w:hAnsiTheme="majorHAnsi" w:cstheme="majorHAnsi"/>
          <w:i/>
          <w:iCs/>
        </w:rPr>
        <w:t xml:space="preserve"> </w:t>
      </w:r>
      <w:r w:rsidR="001A3819">
        <w:rPr>
          <w:rFonts w:asciiTheme="majorHAnsi" w:hAnsiTheme="majorHAnsi" w:cstheme="majorHAnsi"/>
          <w:i/>
          <w:iCs/>
        </w:rPr>
        <w:t xml:space="preserve">– </w:t>
      </w:r>
      <w:r w:rsidR="001A3819" w:rsidRPr="001A3819">
        <w:rPr>
          <w:rFonts w:asciiTheme="majorHAnsi" w:hAnsiTheme="majorHAnsi" w:cstheme="majorHAnsi"/>
          <w:b/>
          <w:bCs/>
        </w:rPr>
        <w:t xml:space="preserve">dodaje </w:t>
      </w:r>
      <w:r w:rsidR="00B60378">
        <w:rPr>
          <w:rFonts w:asciiTheme="majorHAnsi" w:hAnsiTheme="majorHAnsi" w:cstheme="majorHAnsi"/>
          <w:b/>
          <w:bCs/>
        </w:rPr>
        <w:t>ekspertka</w:t>
      </w:r>
      <w:r w:rsidR="001A3819" w:rsidRPr="001A3819">
        <w:rPr>
          <w:rFonts w:asciiTheme="majorHAnsi" w:hAnsiTheme="majorHAnsi" w:cstheme="majorHAnsi"/>
          <w:b/>
          <w:bCs/>
        </w:rPr>
        <w:t>.</w:t>
      </w:r>
    </w:p>
    <w:p w14:paraId="4D8D1235" w14:textId="5221D69F" w:rsidR="00F01690" w:rsidRDefault="00F01690" w:rsidP="00F01690">
      <w:pPr>
        <w:jc w:val="both"/>
        <w:rPr>
          <w:rFonts w:asciiTheme="majorHAnsi" w:hAnsiTheme="majorHAnsi" w:cstheme="majorHAnsi"/>
        </w:rPr>
      </w:pPr>
    </w:p>
    <w:p w14:paraId="5AAD5819" w14:textId="77777777" w:rsidR="001713B3" w:rsidRPr="0001288A" w:rsidRDefault="001713B3" w:rsidP="001713B3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01288A">
        <w:rPr>
          <w:rFonts w:asciiTheme="majorHAnsi" w:hAnsiTheme="majorHAnsi" w:cstheme="majorHAnsi"/>
          <w:b/>
          <w:sz w:val="24"/>
          <w:szCs w:val="24"/>
        </w:rPr>
        <w:t>Od teorii do praktyki</w:t>
      </w:r>
    </w:p>
    <w:p w14:paraId="0069173E" w14:textId="3D8E98D8" w:rsidR="001713B3" w:rsidRDefault="002C5B5B" w:rsidP="00E0354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Model zmian oraz </w:t>
      </w:r>
      <w:r w:rsidRPr="00DC7C82">
        <w:rPr>
          <w:rFonts w:asciiTheme="majorHAnsi" w:hAnsiTheme="majorHAnsi" w:cstheme="majorHAnsi"/>
          <w:i/>
          <w:iCs/>
        </w:rPr>
        <w:t>Karty opakowań problematycznych</w:t>
      </w:r>
      <w:r>
        <w:rPr>
          <w:rFonts w:asciiTheme="majorHAnsi" w:hAnsiTheme="majorHAnsi" w:cstheme="majorHAnsi"/>
        </w:rPr>
        <w:t xml:space="preserve"> </w:t>
      </w:r>
      <w:r w:rsidR="00603D6F">
        <w:rPr>
          <w:rFonts w:asciiTheme="majorHAnsi" w:hAnsiTheme="majorHAnsi" w:cstheme="majorHAnsi"/>
        </w:rPr>
        <w:t>powstały z myślą o firmach, które</w:t>
      </w:r>
      <w:r w:rsidR="00EE4660">
        <w:rPr>
          <w:rFonts w:asciiTheme="majorHAnsi" w:hAnsiTheme="majorHAnsi" w:cstheme="majorHAnsi"/>
        </w:rPr>
        <w:t xml:space="preserve"> czują się zagubione w gąszcz</w:t>
      </w:r>
      <w:r w:rsidR="00C81F3A">
        <w:rPr>
          <w:rFonts w:asciiTheme="majorHAnsi" w:hAnsiTheme="majorHAnsi" w:cstheme="majorHAnsi"/>
        </w:rPr>
        <w:t xml:space="preserve">u wykluczających się </w:t>
      </w:r>
      <w:r w:rsidR="00D21770">
        <w:rPr>
          <w:rFonts w:asciiTheme="majorHAnsi" w:hAnsiTheme="majorHAnsi" w:cstheme="majorHAnsi"/>
        </w:rPr>
        <w:t>rekomendacji</w:t>
      </w:r>
      <w:r w:rsidR="00C81F3A">
        <w:rPr>
          <w:rFonts w:asciiTheme="majorHAnsi" w:hAnsiTheme="majorHAnsi" w:cstheme="majorHAnsi"/>
        </w:rPr>
        <w:t xml:space="preserve"> dostępnych na rynk</w:t>
      </w:r>
      <w:r w:rsidR="00D21770">
        <w:rPr>
          <w:rFonts w:asciiTheme="majorHAnsi" w:hAnsiTheme="majorHAnsi" w:cstheme="majorHAnsi"/>
        </w:rPr>
        <w:t>u</w:t>
      </w:r>
      <w:r w:rsidR="00603D6F">
        <w:rPr>
          <w:rFonts w:asciiTheme="majorHAnsi" w:hAnsiTheme="majorHAnsi" w:cstheme="majorHAnsi"/>
        </w:rPr>
        <w:t xml:space="preserve"> </w:t>
      </w:r>
      <w:r w:rsidR="00BE79AC">
        <w:rPr>
          <w:rFonts w:asciiTheme="majorHAnsi" w:hAnsiTheme="majorHAnsi" w:cstheme="majorHAnsi"/>
        </w:rPr>
        <w:t xml:space="preserve">oraz </w:t>
      </w:r>
      <w:r w:rsidR="009B29EF">
        <w:rPr>
          <w:rFonts w:asciiTheme="majorHAnsi" w:hAnsiTheme="majorHAnsi" w:cstheme="majorHAnsi"/>
        </w:rPr>
        <w:t>potrzebują praktycznego wsparcia</w:t>
      </w:r>
      <w:r w:rsidR="00D51B33">
        <w:rPr>
          <w:rFonts w:asciiTheme="majorHAnsi" w:hAnsiTheme="majorHAnsi" w:cstheme="majorHAnsi"/>
        </w:rPr>
        <w:t xml:space="preserve"> we wdrażaniu zrównoważonych rozwiązań opakowaniowych.</w:t>
      </w:r>
      <w:r w:rsidR="00B02AA1">
        <w:rPr>
          <w:rFonts w:asciiTheme="majorHAnsi" w:hAnsiTheme="majorHAnsi" w:cstheme="majorHAnsi"/>
        </w:rPr>
        <w:t xml:space="preserve"> Dowodem na to, że </w:t>
      </w:r>
      <w:r w:rsidR="001325ED">
        <w:rPr>
          <w:rFonts w:asciiTheme="majorHAnsi" w:hAnsiTheme="majorHAnsi" w:cstheme="majorHAnsi"/>
        </w:rPr>
        <w:t xml:space="preserve">zmiany – choć niełatwe – są możliwe do zrealizowania, są dobre praktyki firm członkowskich Paktu </w:t>
      </w:r>
      <w:r w:rsidR="00CF2597">
        <w:rPr>
          <w:rFonts w:asciiTheme="majorHAnsi" w:hAnsiTheme="majorHAnsi" w:cstheme="majorHAnsi"/>
        </w:rPr>
        <w:t>zamieszczone na każdej z kart.</w:t>
      </w:r>
    </w:p>
    <w:p w14:paraId="51B3F5FA" w14:textId="0D6A4FA0" w:rsidR="00D001EC" w:rsidRPr="00D001EC" w:rsidRDefault="003F55A7" w:rsidP="00D001EC">
      <w:pPr>
        <w:jc w:val="both"/>
        <w:rPr>
          <w:rFonts w:asciiTheme="majorHAnsi" w:hAnsiTheme="majorHAnsi" w:cstheme="majorBidi"/>
          <w:b/>
        </w:rPr>
      </w:pPr>
      <w:r w:rsidRPr="04420B1D">
        <w:rPr>
          <w:rFonts w:asciiTheme="majorHAnsi" w:hAnsiTheme="majorHAnsi" w:cstheme="majorBidi"/>
        </w:rPr>
        <w:t xml:space="preserve">– </w:t>
      </w:r>
      <w:r w:rsidR="00D001EC" w:rsidRPr="04420B1D">
        <w:rPr>
          <w:rFonts w:asciiTheme="majorHAnsi" w:hAnsiTheme="majorHAnsi" w:cstheme="majorBidi"/>
          <w:i/>
        </w:rPr>
        <w:t xml:space="preserve">W sieci Biedronka mamy jasno określone cele dotyczące opakowań, które wynikają z przyjętych przez nas filarów zrównoważonego rozwoju. Są zbieżne z celami Polskiego Paktu Plastikowego oraz </w:t>
      </w:r>
      <w:r w:rsidR="0086619D" w:rsidRPr="04420B1D">
        <w:rPr>
          <w:rFonts w:asciiTheme="majorHAnsi" w:hAnsiTheme="majorHAnsi" w:cstheme="majorBidi"/>
          <w:i/>
        </w:rPr>
        <w:t>„</w:t>
      </w:r>
      <w:r w:rsidR="00D001EC" w:rsidRPr="04420B1D">
        <w:rPr>
          <w:rFonts w:asciiTheme="majorHAnsi" w:hAnsiTheme="majorHAnsi" w:cstheme="majorBidi"/>
          <w:i/>
        </w:rPr>
        <w:t>9 Złotymi Zasadami Projektowania</w:t>
      </w:r>
      <w:r w:rsidR="0086619D" w:rsidRPr="04420B1D">
        <w:rPr>
          <w:rFonts w:asciiTheme="majorHAnsi" w:hAnsiTheme="majorHAnsi" w:cstheme="majorBidi"/>
          <w:i/>
        </w:rPr>
        <w:t>"</w:t>
      </w:r>
      <w:r w:rsidRPr="04420B1D">
        <w:rPr>
          <w:rFonts w:asciiTheme="majorHAnsi" w:hAnsiTheme="majorHAnsi" w:cstheme="majorBidi"/>
          <w:i/>
        </w:rPr>
        <w:t xml:space="preserve"> opracowanymi przez Pakt na podstawie „</w:t>
      </w:r>
      <w:proofErr w:type="spellStart"/>
      <w:r w:rsidRPr="04420B1D">
        <w:rPr>
          <w:rFonts w:asciiTheme="majorHAnsi" w:hAnsiTheme="majorHAnsi" w:cstheme="majorBidi"/>
          <w:i/>
        </w:rPr>
        <w:t>Golden</w:t>
      </w:r>
      <w:proofErr w:type="spellEnd"/>
      <w:r w:rsidRPr="04420B1D">
        <w:rPr>
          <w:rFonts w:asciiTheme="majorHAnsi" w:hAnsiTheme="majorHAnsi" w:cstheme="majorBidi"/>
          <w:i/>
        </w:rPr>
        <w:t xml:space="preserve"> Design </w:t>
      </w:r>
      <w:proofErr w:type="spellStart"/>
      <w:r w:rsidRPr="04420B1D">
        <w:rPr>
          <w:rFonts w:asciiTheme="majorHAnsi" w:hAnsiTheme="majorHAnsi" w:cstheme="majorBidi"/>
          <w:i/>
        </w:rPr>
        <w:t>Rules</w:t>
      </w:r>
      <w:proofErr w:type="spellEnd"/>
      <w:r w:rsidRPr="04420B1D">
        <w:rPr>
          <w:rFonts w:asciiTheme="majorHAnsi" w:hAnsiTheme="majorHAnsi" w:cstheme="majorBidi"/>
          <w:i/>
        </w:rPr>
        <w:t xml:space="preserve">” Consumer </w:t>
      </w:r>
      <w:proofErr w:type="spellStart"/>
      <w:r w:rsidRPr="04420B1D">
        <w:rPr>
          <w:rFonts w:asciiTheme="majorHAnsi" w:hAnsiTheme="majorHAnsi" w:cstheme="majorBidi"/>
          <w:i/>
        </w:rPr>
        <w:t>Good</w:t>
      </w:r>
      <w:r w:rsidR="00857343" w:rsidRPr="04420B1D">
        <w:rPr>
          <w:rFonts w:asciiTheme="majorHAnsi" w:hAnsiTheme="majorHAnsi" w:cstheme="majorBidi"/>
          <w:i/>
        </w:rPr>
        <w:t>s</w:t>
      </w:r>
      <w:proofErr w:type="spellEnd"/>
      <w:r w:rsidRPr="04420B1D">
        <w:rPr>
          <w:rFonts w:asciiTheme="majorHAnsi" w:hAnsiTheme="majorHAnsi" w:cstheme="majorBidi"/>
          <w:i/>
        </w:rPr>
        <w:t xml:space="preserve"> Forum</w:t>
      </w:r>
      <w:r w:rsidR="00D001EC" w:rsidRPr="04420B1D">
        <w:rPr>
          <w:rFonts w:asciiTheme="majorHAnsi" w:hAnsiTheme="majorHAnsi" w:cstheme="majorBidi"/>
          <w:i/>
        </w:rPr>
        <w:t>. Dlatego już od kilku lat konsekwentnie wprowadzamy zmiany w opakowaniach produktów naszych marek własnych, tak aby miały one jak najmniejszy negatywny wpływ na środowisko. Chcemy wyeliminować wszystkie opakowania problematyczne w procesie recyklingu materiałowego. Do tej pory udało nam się już pozbyć opakowań wykonanych z PVC</w:t>
      </w:r>
      <w:r w:rsidR="00B94C28" w:rsidRPr="04420B1D">
        <w:rPr>
          <w:rStyle w:val="Odwoanieprzypisudolnego"/>
          <w:rFonts w:asciiTheme="majorHAnsi" w:hAnsiTheme="majorHAnsi" w:cstheme="majorBidi"/>
          <w:i/>
        </w:rPr>
        <w:footnoteReference w:id="4"/>
      </w:r>
      <w:r w:rsidR="00D001EC" w:rsidRPr="04420B1D">
        <w:rPr>
          <w:rFonts w:asciiTheme="majorHAnsi" w:hAnsiTheme="majorHAnsi" w:cstheme="majorBidi"/>
          <w:i/>
        </w:rPr>
        <w:t>, wyeliminowaliśmy z naszej sieci także wszystkie styropiany (EPS, XPS). Aktywnie pracujemy także nad zmian</w:t>
      </w:r>
      <w:r w:rsidR="00C93AA5" w:rsidRPr="04420B1D">
        <w:rPr>
          <w:rFonts w:asciiTheme="majorHAnsi" w:hAnsiTheme="majorHAnsi" w:cstheme="majorBidi"/>
          <w:i/>
        </w:rPr>
        <w:t>ą</w:t>
      </w:r>
      <w:r w:rsidR="00D001EC" w:rsidRPr="04420B1D">
        <w:rPr>
          <w:rFonts w:asciiTheme="majorHAnsi" w:hAnsiTheme="majorHAnsi" w:cstheme="majorBidi"/>
          <w:i/>
        </w:rPr>
        <w:t xml:space="preserve"> naszych opakowań zawierających barwniki z dodatkiem sadzy</w:t>
      </w:r>
      <w:r w:rsidR="00C40286" w:rsidRPr="04420B1D">
        <w:rPr>
          <w:rFonts w:asciiTheme="majorHAnsi" w:hAnsiTheme="majorHAnsi" w:cstheme="majorBidi"/>
          <w:i/>
        </w:rPr>
        <w:t>,</w:t>
      </w:r>
      <w:r w:rsidR="00D001EC" w:rsidRPr="04420B1D">
        <w:rPr>
          <w:rFonts w:asciiTheme="majorHAnsi" w:hAnsiTheme="majorHAnsi" w:cstheme="majorBidi"/>
          <w:i/>
        </w:rPr>
        <w:t xml:space="preserve"> tak aby były one możliwe do automatycznego sortowania i późniejszego recyklingu.  Aktywnie współpracujemy także z organizacjami zewnętrznymi, takimi jak Pakt Plastikowy czy Rekopol oraz producentami opakowań i produktów, aby wdrażać rozwiązania zgodne z polityką </w:t>
      </w:r>
      <w:proofErr w:type="spellStart"/>
      <w:r w:rsidR="00D001EC" w:rsidRPr="04420B1D">
        <w:rPr>
          <w:rFonts w:asciiTheme="majorHAnsi" w:hAnsiTheme="majorHAnsi" w:cstheme="majorBidi"/>
          <w:i/>
        </w:rPr>
        <w:t>ekoprojektowania</w:t>
      </w:r>
      <w:proofErr w:type="spellEnd"/>
      <w:r w:rsidR="00D001EC" w:rsidRPr="04420B1D">
        <w:rPr>
          <w:rFonts w:asciiTheme="majorHAnsi" w:hAnsiTheme="majorHAnsi" w:cstheme="majorBidi"/>
          <w:i/>
        </w:rPr>
        <w:t xml:space="preserve"> oraz dążyć do zamykania obiegu materiałów – </w:t>
      </w:r>
      <w:r w:rsidR="00D001EC" w:rsidRPr="04420B1D">
        <w:rPr>
          <w:rFonts w:asciiTheme="majorHAnsi" w:hAnsiTheme="majorHAnsi" w:cstheme="majorBidi"/>
        </w:rPr>
        <w:t xml:space="preserve">mówi </w:t>
      </w:r>
      <w:r w:rsidR="00D001EC" w:rsidRPr="04420B1D">
        <w:rPr>
          <w:rFonts w:asciiTheme="majorHAnsi" w:hAnsiTheme="majorHAnsi" w:cstheme="majorBidi"/>
          <w:b/>
        </w:rPr>
        <w:t xml:space="preserve">Katarzyna Grabarska, manager ds. </w:t>
      </w:r>
      <w:proofErr w:type="spellStart"/>
      <w:r w:rsidR="00D001EC" w:rsidRPr="04420B1D">
        <w:rPr>
          <w:rFonts w:asciiTheme="majorHAnsi" w:hAnsiTheme="majorHAnsi" w:cstheme="majorBidi"/>
          <w:b/>
        </w:rPr>
        <w:t>ekoprojektowania</w:t>
      </w:r>
      <w:proofErr w:type="spellEnd"/>
      <w:r w:rsidR="00D001EC" w:rsidRPr="04420B1D">
        <w:rPr>
          <w:rFonts w:asciiTheme="majorHAnsi" w:hAnsiTheme="majorHAnsi" w:cstheme="majorBidi"/>
          <w:b/>
        </w:rPr>
        <w:t xml:space="preserve"> opakowań i rozwoju marki w sieci Biedronka</w:t>
      </w:r>
      <w:r w:rsidR="00C40286" w:rsidRPr="04420B1D">
        <w:rPr>
          <w:rFonts w:asciiTheme="majorHAnsi" w:hAnsiTheme="majorHAnsi" w:cstheme="majorBidi"/>
          <w:b/>
        </w:rPr>
        <w:t>.</w:t>
      </w:r>
    </w:p>
    <w:p w14:paraId="54F57145" w14:textId="77777777" w:rsidR="002A5D48" w:rsidRDefault="002A5D48" w:rsidP="00D001EC">
      <w:pPr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7FF06177" w14:textId="0463C758" w:rsidR="00D001EC" w:rsidRPr="00D001EC" w:rsidRDefault="00E50838" w:rsidP="00D001E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Ambitne działania związane z eliminacją opakowań problematycznych podejmuje także</w:t>
      </w:r>
      <w:r w:rsidR="00DB240C">
        <w:rPr>
          <w:rFonts w:asciiTheme="majorHAnsi" w:hAnsiTheme="majorHAnsi" w:cstheme="majorHAnsi"/>
        </w:rPr>
        <w:t xml:space="preserve"> Żabka Polska:</w:t>
      </w:r>
    </w:p>
    <w:p w14:paraId="545EFF72" w14:textId="2DF27BAF" w:rsidR="00620757" w:rsidRPr="00EB19D8" w:rsidRDefault="00066EF8" w:rsidP="002B50ED">
      <w:pPr>
        <w:jc w:val="both"/>
        <w:rPr>
          <w:rFonts w:asciiTheme="majorHAnsi" w:hAnsiTheme="majorHAnsi" w:cstheme="majorHAnsi"/>
          <w:i/>
          <w:iCs/>
          <w:szCs w:val="24"/>
        </w:rPr>
      </w:pPr>
      <w:r w:rsidRPr="00EB19D8">
        <w:rPr>
          <w:rFonts w:asciiTheme="majorHAnsi" w:hAnsiTheme="majorHAnsi" w:cstheme="majorHAnsi"/>
        </w:rPr>
        <w:t xml:space="preserve">– </w:t>
      </w:r>
      <w:r w:rsidRPr="00EB19D8">
        <w:rPr>
          <w:rFonts w:asciiTheme="majorHAnsi" w:hAnsiTheme="majorHAnsi" w:cstheme="majorHAnsi"/>
          <w:i/>
          <w:iCs/>
        </w:rPr>
        <w:t xml:space="preserve">W Żabce przy wprowadzaniu na rynek nowych produktów w markach własnych stosujemy weryfikację komponentów opakowań w oparciu o wewnętrzne dokumenty oraz wspierając się </w:t>
      </w:r>
      <w:r w:rsidR="00B24DF5">
        <w:rPr>
          <w:rFonts w:asciiTheme="majorHAnsi" w:hAnsiTheme="majorHAnsi" w:cstheme="majorHAnsi"/>
          <w:i/>
          <w:iCs/>
        </w:rPr>
        <w:t>na publikacjach</w:t>
      </w:r>
      <w:r w:rsidRPr="00EB19D8">
        <w:rPr>
          <w:rFonts w:asciiTheme="majorHAnsi" w:hAnsiTheme="majorHAnsi" w:cstheme="majorHAnsi"/>
          <w:i/>
          <w:iCs/>
        </w:rPr>
        <w:t xml:space="preserve"> Polskiego Paktu Plastikowego m.in. </w:t>
      </w:r>
      <w:r w:rsidR="00122331" w:rsidRPr="00EB19D8">
        <w:rPr>
          <w:rFonts w:asciiTheme="majorHAnsi" w:hAnsiTheme="majorHAnsi" w:cstheme="majorHAnsi"/>
          <w:i/>
          <w:iCs/>
        </w:rPr>
        <w:t>„</w:t>
      </w:r>
      <w:r w:rsidRPr="00EB19D8">
        <w:rPr>
          <w:rFonts w:asciiTheme="majorHAnsi" w:hAnsiTheme="majorHAnsi" w:cstheme="majorHAnsi"/>
          <w:i/>
          <w:iCs/>
        </w:rPr>
        <w:t>9 Złotych Zasad Projektowania</w:t>
      </w:r>
      <w:r w:rsidR="00122331" w:rsidRPr="00EB19D8">
        <w:rPr>
          <w:rFonts w:asciiTheme="majorHAnsi" w:hAnsiTheme="majorHAnsi" w:cstheme="majorHAnsi"/>
          <w:i/>
          <w:iCs/>
        </w:rPr>
        <w:t>”</w:t>
      </w:r>
      <w:r w:rsidRPr="00EB19D8">
        <w:rPr>
          <w:rFonts w:asciiTheme="majorHAnsi" w:hAnsiTheme="majorHAnsi" w:cstheme="majorHAnsi"/>
          <w:i/>
          <w:iCs/>
        </w:rPr>
        <w:t xml:space="preserve"> i</w:t>
      </w:r>
      <w:r w:rsidR="00122331" w:rsidRPr="00EB19D8">
        <w:rPr>
          <w:rFonts w:asciiTheme="majorHAnsi" w:hAnsiTheme="majorHAnsi" w:cstheme="majorHAnsi"/>
          <w:i/>
          <w:iCs/>
        </w:rPr>
        <w:t xml:space="preserve"> r</w:t>
      </w:r>
      <w:r w:rsidRPr="00EB19D8">
        <w:rPr>
          <w:rFonts w:asciiTheme="majorHAnsi" w:hAnsiTheme="majorHAnsi" w:cstheme="majorHAnsi"/>
          <w:i/>
          <w:iCs/>
        </w:rPr>
        <w:t>apor</w:t>
      </w:r>
      <w:r w:rsidR="00A41BB2">
        <w:rPr>
          <w:rFonts w:asciiTheme="majorHAnsi" w:hAnsiTheme="majorHAnsi" w:cstheme="majorHAnsi"/>
          <w:i/>
          <w:iCs/>
        </w:rPr>
        <w:t>cie</w:t>
      </w:r>
      <w:r w:rsidRPr="00EB19D8">
        <w:rPr>
          <w:rFonts w:asciiTheme="majorHAnsi" w:hAnsiTheme="majorHAnsi" w:cstheme="majorHAnsi"/>
          <w:i/>
          <w:iCs/>
        </w:rPr>
        <w:t xml:space="preserve"> </w:t>
      </w:r>
      <w:r w:rsidR="00122331" w:rsidRPr="00EB19D8">
        <w:rPr>
          <w:rFonts w:asciiTheme="majorHAnsi" w:hAnsiTheme="majorHAnsi" w:cstheme="majorHAnsi"/>
          <w:i/>
          <w:iCs/>
        </w:rPr>
        <w:t>„</w:t>
      </w:r>
      <w:r w:rsidRPr="00EB19D8">
        <w:rPr>
          <w:rFonts w:asciiTheme="majorHAnsi" w:hAnsiTheme="majorHAnsi" w:cstheme="majorHAnsi"/>
          <w:i/>
          <w:iCs/>
        </w:rPr>
        <w:t>Opakowa</w:t>
      </w:r>
      <w:r w:rsidR="00122331" w:rsidRPr="00EB19D8">
        <w:rPr>
          <w:rFonts w:asciiTheme="majorHAnsi" w:hAnsiTheme="majorHAnsi" w:cstheme="majorHAnsi"/>
          <w:i/>
          <w:iCs/>
        </w:rPr>
        <w:t>nia</w:t>
      </w:r>
      <w:r w:rsidRPr="00EB19D8">
        <w:rPr>
          <w:rFonts w:asciiTheme="majorHAnsi" w:hAnsiTheme="majorHAnsi" w:cstheme="majorHAnsi"/>
          <w:i/>
          <w:iCs/>
        </w:rPr>
        <w:t xml:space="preserve"> </w:t>
      </w:r>
      <w:r w:rsidR="00122331" w:rsidRPr="00EB19D8">
        <w:rPr>
          <w:rFonts w:asciiTheme="majorHAnsi" w:hAnsiTheme="majorHAnsi" w:cstheme="majorHAnsi"/>
          <w:i/>
          <w:iCs/>
        </w:rPr>
        <w:t>n</w:t>
      </w:r>
      <w:r w:rsidRPr="00EB19D8">
        <w:rPr>
          <w:rFonts w:asciiTheme="majorHAnsi" w:hAnsiTheme="majorHAnsi" w:cstheme="majorHAnsi"/>
          <w:i/>
          <w:iCs/>
        </w:rPr>
        <w:t>admiern</w:t>
      </w:r>
      <w:r w:rsidR="00122331" w:rsidRPr="00EB19D8">
        <w:rPr>
          <w:rFonts w:asciiTheme="majorHAnsi" w:hAnsiTheme="majorHAnsi" w:cstheme="majorHAnsi"/>
          <w:i/>
          <w:iCs/>
        </w:rPr>
        <w:t>e</w:t>
      </w:r>
      <w:r w:rsidR="00C97E6E" w:rsidRPr="00EB19D8">
        <w:rPr>
          <w:rFonts w:asciiTheme="majorHAnsi" w:hAnsiTheme="majorHAnsi" w:cstheme="majorHAnsi"/>
          <w:i/>
          <w:iCs/>
        </w:rPr>
        <w:t xml:space="preserve"> i p</w:t>
      </w:r>
      <w:r w:rsidRPr="00EB19D8">
        <w:rPr>
          <w:rFonts w:asciiTheme="majorHAnsi" w:hAnsiTheme="majorHAnsi" w:cstheme="majorHAnsi"/>
          <w:i/>
          <w:iCs/>
        </w:rPr>
        <w:t>roblematyczn</w:t>
      </w:r>
      <w:r w:rsidR="00C97E6E" w:rsidRPr="00EB19D8">
        <w:rPr>
          <w:rFonts w:asciiTheme="majorHAnsi" w:hAnsiTheme="majorHAnsi" w:cstheme="majorHAnsi"/>
          <w:i/>
          <w:iCs/>
        </w:rPr>
        <w:t>e”</w:t>
      </w:r>
      <w:r w:rsidRPr="00EB19D8">
        <w:rPr>
          <w:rFonts w:asciiTheme="majorHAnsi" w:hAnsiTheme="majorHAnsi" w:cstheme="majorHAnsi"/>
          <w:i/>
          <w:iCs/>
        </w:rPr>
        <w:t xml:space="preserve">. Dokumenty te pozwalają na bieżącą kontrolę rodzajów materiałów użytych w </w:t>
      </w:r>
      <w:r w:rsidRPr="00EB19D8">
        <w:rPr>
          <w:rFonts w:asciiTheme="majorHAnsi" w:hAnsiTheme="majorHAnsi" w:cstheme="majorHAnsi"/>
          <w:i/>
          <w:iCs/>
        </w:rPr>
        <w:lastRenderedPageBreak/>
        <w:t>poszczególnych elementach opakowań oraz ich rozmiarów. W naszej firmie dokładamy wszelkich starań, aby wprowadzane przez nas opakowania były projektowane kompleksowo, nadawały się do recyklingu przy jednoczesnym zachowaniu ich funkcjonalności. Naszym celem jest wdrażanie opakowań w myśl zasad widniejących w</w:t>
      </w:r>
      <w:r w:rsidR="00BF07A0" w:rsidRPr="00EB19D8">
        <w:rPr>
          <w:rFonts w:asciiTheme="majorHAnsi" w:hAnsiTheme="majorHAnsi" w:cstheme="majorHAnsi"/>
          <w:i/>
          <w:iCs/>
        </w:rPr>
        <w:t xml:space="preserve"> wyżej wspomnianym raporcie</w:t>
      </w:r>
      <w:r w:rsidR="00A57936" w:rsidRPr="00EB19D8">
        <w:rPr>
          <w:rFonts w:asciiTheme="majorHAnsi" w:hAnsiTheme="majorHAnsi" w:cstheme="majorHAnsi"/>
          <w:i/>
          <w:iCs/>
        </w:rPr>
        <w:t xml:space="preserve">, jakimi są: </w:t>
      </w:r>
      <w:r w:rsidRPr="00EB19D8">
        <w:rPr>
          <w:rFonts w:asciiTheme="majorHAnsi" w:hAnsiTheme="majorHAnsi" w:cstheme="majorHAnsi"/>
          <w:i/>
          <w:iCs/>
        </w:rPr>
        <w:t>eliminacja, ponowne użycie i recykling, które są zgodne z gospodarką cyrkularną</w:t>
      </w:r>
      <w:r w:rsidR="003B3A51" w:rsidRPr="00EB19D8">
        <w:rPr>
          <w:rFonts w:asciiTheme="majorHAnsi" w:hAnsiTheme="majorHAnsi" w:cstheme="majorHAnsi"/>
          <w:i/>
          <w:iCs/>
        </w:rPr>
        <w:t xml:space="preserve"> – </w:t>
      </w:r>
      <w:r w:rsidR="003B3A51" w:rsidRPr="00EB19D8">
        <w:rPr>
          <w:rFonts w:asciiTheme="majorHAnsi" w:hAnsiTheme="majorHAnsi" w:cstheme="majorHAnsi"/>
          <w:b/>
          <w:bCs/>
        </w:rPr>
        <w:t xml:space="preserve">komentuje Rafał Skawski, Packaging </w:t>
      </w:r>
      <w:proofErr w:type="spellStart"/>
      <w:r w:rsidR="003B3A51" w:rsidRPr="00EB19D8">
        <w:rPr>
          <w:rFonts w:asciiTheme="majorHAnsi" w:hAnsiTheme="majorHAnsi" w:cstheme="majorHAnsi"/>
          <w:b/>
          <w:bCs/>
        </w:rPr>
        <w:t>In</w:t>
      </w:r>
      <w:r w:rsidR="00EB19D8" w:rsidRPr="00EB19D8">
        <w:rPr>
          <w:rFonts w:asciiTheme="majorHAnsi" w:hAnsiTheme="majorHAnsi" w:cstheme="majorHAnsi"/>
          <w:b/>
          <w:bCs/>
        </w:rPr>
        <w:t>no</w:t>
      </w:r>
      <w:r w:rsidR="003B3A51" w:rsidRPr="00EB19D8">
        <w:rPr>
          <w:rFonts w:asciiTheme="majorHAnsi" w:hAnsiTheme="majorHAnsi" w:cstheme="majorHAnsi"/>
          <w:b/>
          <w:bCs/>
        </w:rPr>
        <w:t>vation</w:t>
      </w:r>
      <w:proofErr w:type="spellEnd"/>
      <w:r w:rsidR="003B3A51" w:rsidRPr="00EB19D8">
        <w:rPr>
          <w:rFonts w:asciiTheme="majorHAnsi" w:hAnsiTheme="majorHAnsi" w:cstheme="majorHAnsi"/>
          <w:b/>
          <w:bCs/>
        </w:rPr>
        <w:t xml:space="preserve"> &amp; Development Manager </w:t>
      </w:r>
      <w:r w:rsidR="00EB19D8" w:rsidRPr="00EB19D8">
        <w:rPr>
          <w:rFonts w:asciiTheme="majorHAnsi" w:hAnsiTheme="majorHAnsi" w:cstheme="majorHAnsi"/>
          <w:b/>
          <w:bCs/>
        </w:rPr>
        <w:t>w Żabka Polska.</w:t>
      </w:r>
      <w:r w:rsidR="00EB19D8">
        <w:rPr>
          <w:rFonts w:asciiTheme="majorHAnsi" w:hAnsiTheme="majorHAnsi" w:cstheme="majorHAnsi"/>
          <w:i/>
          <w:iCs/>
        </w:rPr>
        <w:t xml:space="preserve"> </w:t>
      </w:r>
      <w:r w:rsidR="00806370" w:rsidRPr="00360317">
        <w:rPr>
          <w:rFonts w:asciiTheme="majorHAnsi" w:hAnsiTheme="majorHAnsi" w:cstheme="majorHAnsi"/>
          <w:b/>
          <w:bCs/>
        </w:rPr>
        <w:t xml:space="preserve">Zapytany o przykłady działań </w:t>
      </w:r>
      <w:r w:rsidR="008A2F56" w:rsidRPr="00360317">
        <w:rPr>
          <w:rFonts w:asciiTheme="majorHAnsi" w:hAnsiTheme="majorHAnsi" w:cstheme="majorHAnsi"/>
          <w:b/>
          <w:bCs/>
        </w:rPr>
        <w:t>Żabki</w:t>
      </w:r>
      <w:r w:rsidR="00806370" w:rsidRPr="00360317">
        <w:rPr>
          <w:rFonts w:asciiTheme="majorHAnsi" w:hAnsiTheme="majorHAnsi" w:cstheme="majorHAnsi"/>
          <w:b/>
          <w:bCs/>
        </w:rPr>
        <w:t xml:space="preserve">, Skawski </w:t>
      </w:r>
      <w:r w:rsidR="008A2F56" w:rsidRPr="00360317">
        <w:rPr>
          <w:rFonts w:asciiTheme="majorHAnsi" w:hAnsiTheme="majorHAnsi" w:cstheme="majorHAnsi"/>
          <w:b/>
          <w:bCs/>
        </w:rPr>
        <w:t>wskazał</w:t>
      </w:r>
      <w:r w:rsidR="00AC3833" w:rsidRPr="00360317">
        <w:rPr>
          <w:rFonts w:asciiTheme="majorHAnsi" w:hAnsiTheme="majorHAnsi" w:cstheme="majorHAnsi"/>
          <w:b/>
          <w:bCs/>
        </w:rPr>
        <w:t xml:space="preserve"> dwa z licznych przykładów:</w:t>
      </w:r>
      <w:r w:rsidR="00AC3833">
        <w:rPr>
          <w:rFonts w:asciiTheme="majorHAnsi" w:hAnsiTheme="majorHAnsi" w:cstheme="majorHAnsi"/>
          <w:i/>
          <w:iCs/>
        </w:rPr>
        <w:t xml:space="preserve"> </w:t>
      </w:r>
      <w:r w:rsidR="00AC3833" w:rsidRPr="00EB19D8">
        <w:rPr>
          <w:rFonts w:asciiTheme="majorHAnsi" w:hAnsiTheme="majorHAnsi" w:cstheme="majorHAnsi"/>
        </w:rPr>
        <w:t>–</w:t>
      </w:r>
      <w:r w:rsidR="00AC3833">
        <w:rPr>
          <w:rFonts w:asciiTheme="majorHAnsi" w:hAnsiTheme="majorHAnsi" w:cstheme="majorHAnsi"/>
        </w:rPr>
        <w:t xml:space="preserve"> </w:t>
      </w:r>
      <w:r w:rsidR="00620757" w:rsidRPr="00EB19D8">
        <w:rPr>
          <w:rFonts w:asciiTheme="majorHAnsi" w:hAnsiTheme="majorHAnsi" w:cstheme="majorHAnsi"/>
          <w:i/>
          <w:iCs/>
        </w:rPr>
        <w:t xml:space="preserve">W burgerze, który należy do marki Żabka </w:t>
      </w:r>
      <w:proofErr w:type="spellStart"/>
      <w:r w:rsidR="00620757" w:rsidRPr="00EB19D8">
        <w:rPr>
          <w:rFonts w:asciiTheme="majorHAnsi" w:hAnsiTheme="majorHAnsi" w:cstheme="majorHAnsi"/>
          <w:i/>
          <w:iCs/>
        </w:rPr>
        <w:t>Cafe</w:t>
      </w:r>
      <w:proofErr w:type="spellEnd"/>
      <w:r w:rsidR="00360317">
        <w:rPr>
          <w:rFonts w:asciiTheme="majorHAnsi" w:hAnsiTheme="majorHAnsi" w:cstheme="majorHAnsi"/>
          <w:i/>
          <w:iCs/>
        </w:rPr>
        <w:t>,</w:t>
      </w:r>
      <w:r w:rsidR="00620757" w:rsidRPr="00EB19D8">
        <w:rPr>
          <w:rFonts w:asciiTheme="majorHAnsi" w:hAnsiTheme="majorHAnsi" w:cstheme="majorHAnsi"/>
          <w:i/>
          <w:iCs/>
        </w:rPr>
        <w:t xml:space="preserve"> zmieniliśmy laminat na opakowanie </w:t>
      </w:r>
      <w:proofErr w:type="spellStart"/>
      <w:r w:rsidR="00620757" w:rsidRPr="00EB19D8">
        <w:rPr>
          <w:rFonts w:asciiTheme="majorHAnsi" w:hAnsiTheme="majorHAnsi" w:cstheme="majorHAnsi"/>
          <w:i/>
          <w:iCs/>
        </w:rPr>
        <w:t>PETowe</w:t>
      </w:r>
      <w:proofErr w:type="spellEnd"/>
      <w:r w:rsidR="00620757" w:rsidRPr="00EB19D8">
        <w:rPr>
          <w:rFonts w:asciiTheme="majorHAnsi" w:hAnsiTheme="majorHAnsi" w:cstheme="majorHAnsi"/>
          <w:i/>
          <w:iCs/>
        </w:rPr>
        <w:t xml:space="preserve"> z udziałem surowców wtórnych. W tej samej marce w kategorii sosów zmieniliśmy czarne zakrętki na transparentne, które są przyjazne procesom </w:t>
      </w:r>
      <w:proofErr w:type="spellStart"/>
      <w:r w:rsidR="00620757" w:rsidRPr="00EB19D8">
        <w:rPr>
          <w:rFonts w:asciiTheme="majorHAnsi" w:hAnsiTheme="majorHAnsi" w:cstheme="majorHAnsi"/>
          <w:i/>
          <w:iCs/>
        </w:rPr>
        <w:t>recyklerskim</w:t>
      </w:r>
      <w:proofErr w:type="spellEnd"/>
      <w:r w:rsidR="00620757" w:rsidRPr="00EB19D8">
        <w:rPr>
          <w:rFonts w:asciiTheme="majorHAnsi" w:hAnsiTheme="majorHAnsi" w:cstheme="majorHAnsi"/>
          <w:i/>
          <w:iCs/>
        </w:rPr>
        <w:t>.</w:t>
      </w:r>
    </w:p>
    <w:p w14:paraId="2B545359" w14:textId="77777777" w:rsidR="00872807" w:rsidRDefault="00872807" w:rsidP="002C5B5B">
      <w:pPr>
        <w:jc w:val="both"/>
        <w:rPr>
          <w:rFonts w:asciiTheme="majorHAnsi" w:hAnsiTheme="majorHAnsi" w:cstheme="majorHAnsi"/>
        </w:rPr>
      </w:pPr>
    </w:p>
    <w:p w14:paraId="3DD254BC" w14:textId="2BD1D139" w:rsidR="00CF2597" w:rsidRDefault="00B31C1F" w:rsidP="002C5B5B">
      <w:pPr>
        <w:jc w:val="both"/>
        <w:rPr>
          <w:rFonts w:asciiTheme="majorHAnsi" w:hAnsiTheme="majorHAnsi" w:cstheme="majorHAnsi"/>
        </w:rPr>
      </w:pPr>
      <w:r w:rsidRPr="00151977">
        <w:rPr>
          <w:rFonts w:asciiTheme="majorHAnsi" w:hAnsiTheme="majorHAnsi" w:cstheme="majorHAnsi"/>
        </w:rPr>
        <w:t>Warto zwrócić uwagę na fakt, że e</w:t>
      </w:r>
      <w:r w:rsidR="00EA464C" w:rsidRPr="00151977">
        <w:rPr>
          <w:rFonts w:asciiTheme="majorHAnsi" w:hAnsiTheme="majorHAnsi" w:cstheme="majorHAnsi"/>
        </w:rPr>
        <w:t>liminacja</w:t>
      </w:r>
      <w:r w:rsidR="00EA464C">
        <w:rPr>
          <w:rFonts w:asciiTheme="majorHAnsi" w:hAnsiTheme="majorHAnsi" w:cstheme="majorHAnsi"/>
        </w:rPr>
        <w:t xml:space="preserve"> opakowań problematycznych</w:t>
      </w:r>
      <w:r w:rsidR="00B90734">
        <w:rPr>
          <w:rFonts w:asciiTheme="majorHAnsi" w:hAnsiTheme="majorHAnsi" w:cstheme="majorHAnsi"/>
        </w:rPr>
        <w:t xml:space="preserve"> przez firmy wprowadzające opakowania na rynek</w:t>
      </w:r>
      <w:r w:rsidR="00EA464C">
        <w:rPr>
          <w:rFonts w:asciiTheme="majorHAnsi" w:hAnsiTheme="majorHAnsi" w:cstheme="majorHAnsi"/>
        </w:rPr>
        <w:t xml:space="preserve"> </w:t>
      </w:r>
      <w:r w:rsidR="00B062E3">
        <w:rPr>
          <w:rFonts w:asciiTheme="majorHAnsi" w:hAnsiTheme="majorHAnsi" w:cstheme="majorHAnsi"/>
        </w:rPr>
        <w:t xml:space="preserve">ma </w:t>
      </w:r>
      <w:r w:rsidR="00B90734">
        <w:rPr>
          <w:rFonts w:asciiTheme="majorHAnsi" w:hAnsiTheme="majorHAnsi" w:cstheme="majorHAnsi"/>
        </w:rPr>
        <w:t>ogromny wpływ na podmioty gospodarujące odpadami</w:t>
      </w:r>
      <w:r w:rsidR="00151977" w:rsidRPr="00151977">
        <w:rPr>
          <w:rFonts w:asciiTheme="majorHAnsi" w:hAnsiTheme="majorHAnsi" w:cstheme="majorHAnsi"/>
        </w:rPr>
        <w:t>:</w:t>
      </w:r>
    </w:p>
    <w:p w14:paraId="5FE6D074" w14:textId="452D0C28" w:rsidR="00831B5A" w:rsidRPr="00831B5A" w:rsidRDefault="00831B5A" w:rsidP="00831B5A">
      <w:pPr>
        <w:jc w:val="both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</w:rPr>
        <w:t xml:space="preserve">– </w:t>
      </w:r>
      <w:r w:rsidRPr="00831B5A">
        <w:rPr>
          <w:rFonts w:asciiTheme="majorHAnsi" w:hAnsiTheme="majorHAnsi" w:cstheme="majorHAnsi"/>
          <w:i/>
          <w:iCs/>
        </w:rPr>
        <w:t>Uwzględnianie wymagań etapu segregacji, sortowania i recyklingu, czyli ostatniego etapu życia opakowania, pozwala nam projektować opakowania cyrkularne. Do tego jest potrzebna wiedza</w:t>
      </w:r>
      <w:r w:rsidR="00CE1F97">
        <w:rPr>
          <w:rFonts w:asciiTheme="majorHAnsi" w:hAnsiTheme="majorHAnsi" w:cstheme="majorHAnsi"/>
          <w:i/>
          <w:iCs/>
        </w:rPr>
        <w:t xml:space="preserve"> </w:t>
      </w:r>
      <w:r w:rsidR="00CE1F97" w:rsidRPr="00831B5A">
        <w:rPr>
          <w:rFonts w:asciiTheme="majorHAnsi" w:hAnsiTheme="majorHAnsi" w:cstheme="majorHAnsi"/>
          <w:i/>
          <w:iCs/>
        </w:rPr>
        <w:t>przetwórców odpadów</w:t>
      </w:r>
      <w:r w:rsidRPr="00831B5A">
        <w:rPr>
          <w:rFonts w:asciiTheme="majorHAnsi" w:hAnsiTheme="majorHAnsi" w:cstheme="majorHAnsi"/>
          <w:i/>
          <w:iCs/>
        </w:rPr>
        <w:t xml:space="preserve"> dotycząca wymagań technologicznych. Efektem działań Paktu w tym zakresie są przewodniki i wytyczne które Państwu prezentujemy i które – w ramach prac grupy roboczej – współtworzył również Rekopol. Pierwszy krok to minimalizm i zapobieganie. Dlatego zdiagnozowaliśmy opakowania nadmierne i problematyczne, aby pomagać producentom zapobiegać ich wprowadzaniu na rynek. Potem mamy opakowania trudne w separacji lub niemożliwe do recyklingu na dużą skalę. Dostosowanie się do technologii sortowania wymusza pewne działania, jak na przykład eliminacj</w:t>
      </w:r>
      <w:r w:rsidR="00916EDC">
        <w:rPr>
          <w:rFonts w:asciiTheme="majorHAnsi" w:hAnsiTheme="majorHAnsi" w:cstheme="majorHAnsi"/>
          <w:i/>
          <w:iCs/>
        </w:rPr>
        <w:t>ę</w:t>
      </w:r>
      <w:r w:rsidRPr="00831B5A">
        <w:rPr>
          <w:rFonts w:asciiTheme="majorHAnsi" w:hAnsiTheme="majorHAnsi" w:cstheme="majorHAnsi"/>
          <w:i/>
          <w:iCs/>
        </w:rPr>
        <w:t xml:space="preserve"> barwionych opakowań barwnikami opartymi na sadzy. Próba eliminacji lub zamiany opakowań problematycznych ogranicza mas</w:t>
      </w:r>
      <w:r w:rsidR="00E05715">
        <w:rPr>
          <w:rFonts w:asciiTheme="majorHAnsi" w:hAnsiTheme="majorHAnsi" w:cstheme="majorHAnsi"/>
          <w:i/>
          <w:iCs/>
        </w:rPr>
        <w:t>ę</w:t>
      </w:r>
      <w:r w:rsidRPr="00831B5A">
        <w:rPr>
          <w:rFonts w:asciiTheme="majorHAnsi" w:hAnsiTheme="majorHAnsi" w:cstheme="majorHAnsi"/>
          <w:i/>
          <w:iCs/>
        </w:rPr>
        <w:t xml:space="preserve"> odpadów niepodlegających recyklingowi, które</w:t>
      </w:r>
      <w:r w:rsidR="00E05715">
        <w:rPr>
          <w:rFonts w:asciiTheme="majorHAnsi" w:hAnsiTheme="majorHAnsi" w:cstheme="majorHAnsi"/>
          <w:i/>
          <w:iCs/>
        </w:rPr>
        <w:t xml:space="preserve"> w przeciwnym wypadku</w:t>
      </w:r>
      <w:r w:rsidRPr="00831B5A">
        <w:rPr>
          <w:rFonts w:asciiTheme="majorHAnsi" w:hAnsiTheme="majorHAnsi" w:cstheme="majorHAnsi"/>
          <w:i/>
          <w:iCs/>
        </w:rPr>
        <w:t xml:space="preserve"> trafiłyby na składowiska lub do spalenia, uniemożliwiając realizację założeń gospodarki o obiegu zamkniętym – </w:t>
      </w:r>
      <w:r w:rsidRPr="00831B5A">
        <w:rPr>
          <w:rFonts w:asciiTheme="majorHAnsi" w:hAnsiTheme="majorHAnsi" w:cstheme="majorHAnsi"/>
        </w:rPr>
        <w:t xml:space="preserve">komentuje </w:t>
      </w:r>
      <w:r w:rsidRPr="00831B5A">
        <w:rPr>
          <w:rFonts w:asciiTheme="majorHAnsi" w:hAnsiTheme="majorHAnsi" w:cstheme="majorHAnsi"/>
          <w:b/>
          <w:bCs/>
        </w:rPr>
        <w:t xml:space="preserve">Marta Krawczyk, ekspertka ds. </w:t>
      </w:r>
      <w:proofErr w:type="spellStart"/>
      <w:r w:rsidRPr="00831B5A">
        <w:rPr>
          <w:rFonts w:asciiTheme="majorHAnsi" w:hAnsiTheme="majorHAnsi" w:cstheme="majorHAnsi"/>
          <w:b/>
          <w:bCs/>
        </w:rPr>
        <w:t>ekoprojektowania</w:t>
      </w:r>
      <w:proofErr w:type="spellEnd"/>
      <w:r w:rsidRPr="00831B5A">
        <w:rPr>
          <w:rFonts w:asciiTheme="majorHAnsi" w:hAnsiTheme="majorHAnsi" w:cstheme="majorHAnsi"/>
          <w:b/>
          <w:bCs/>
        </w:rPr>
        <w:t xml:space="preserve"> w </w:t>
      </w:r>
      <w:proofErr w:type="spellStart"/>
      <w:r w:rsidRPr="00831B5A">
        <w:rPr>
          <w:rFonts w:asciiTheme="majorHAnsi" w:hAnsiTheme="majorHAnsi" w:cstheme="majorHAnsi"/>
          <w:b/>
          <w:bCs/>
        </w:rPr>
        <w:t>Rekopolu</w:t>
      </w:r>
      <w:proofErr w:type="spellEnd"/>
      <w:r w:rsidRPr="00831B5A">
        <w:rPr>
          <w:rFonts w:asciiTheme="majorHAnsi" w:hAnsiTheme="majorHAnsi" w:cstheme="majorHAnsi"/>
          <w:b/>
          <w:bCs/>
        </w:rPr>
        <w:t xml:space="preserve"> O.O.O.</w:t>
      </w:r>
    </w:p>
    <w:p w14:paraId="0DE3F9D8" w14:textId="77777777" w:rsidR="00AC1941" w:rsidRDefault="00AC1941" w:rsidP="002C5B5B">
      <w:pPr>
        <w:jc w:val="both"/>
        <w:rPr>
          <w:rFonts w:asciiTheme="majorHAnsi" w:hAnsiTheme="majorHAnsi" w:cstheme="majorHAnsi"/>
        </w:rPr>
      </w:pPr>
    </w:p>
    <w:p w14:paraId="4462EC30" w14:textId="59878884" w:rsidR="002C5B5B" w:rsidRPr="00F210B5" w:rsidRDefault="009A05B6" w:rsidP="00AC1941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F210B5">
        <w:rPr>
          <w:rFonts w:asciiTheme="majorHAnsi" w:hAnsiTheme="majorHAnsi" w:cstheme="majorHAnsi"/>
          <w:b/>
          <w:sz w:val="24"/>
          <w:szCs w:val="24"/>
        </w:rPr>
        <w:t>Siła partnerstwa</w:t>
      </w:r>
    </w:p>
    <w:p w14:paraId="1B89B36C" w14:textId="3D14CAAF" w:rsidR="005F277D" w:rsidRDefault="7BE4A0CC" w:rsidP="4BF6E121">
      <w:pPr>
        <w:jc w:val="both"/>
        <w:rPr>
          <w:rFonts w:asciiTheme="majorHAnsi" w:hAnsiTheme="majorHAnsi" w:cstheme="majorBidi"/>
        </w:rPr>
      </w:pPr>
      <w:r w:rsidRPr="4BF6E121">
        <w:rPr>
          <w:rFonts w:asciiTheme="majorHAnsi" w:hAnsiTheme="majorHAnsi" w:cstheme="majorBidi"/>
        </w:rPr>
        <w:t>Partnerstwo</w:t>
      </w:r>
      <w:r w:rsidR="048986F2" w:rsidRPr="4BF6E121">
        <w:rPr>
          <w:rFonts w:asciiTheme="majorHAnsi" w:hAnsiTheme="majorHAnsi" w:cstheme="majorBidi"/>
        </w:rPr>
        <w:t xml:space="preserve"> jest niezbędnym elementem </w:t>
      </w:r>
      <w:r w:rsidRPr="4BF6E121">
        <w:rPr>
          <w:rFonts w:asciiTheme="majorHAnsi" w:hAnsiTheme="majorHAnsi" w:cstheme="majorBidi"/>
        </w:rPr>
        <w:t>w realizacji każdej ambitnej wizji. Korzyści ze współpracy</w:t>
      </w:r>
      <w:r w:rsidR="5076FDAE" w:rsidRPr="4BF6E121">
        <w:rPr>
          <w:rFonts w:asciiTheme="majorHAnsi" w:hAnsiTheme="majorHAnsi" w:cstheme="majorBidi"/>
        </w:rPr>
        <w:t xml:space="preserve"> z całym łańcuchem wartości opakowań plastikowych dostrzegają kolejne firmy na polskim rynku. W lutym 2023 roku do grona członków Polskiego Paktu Plastikowego dołączyły dwa kolejne podmioty: </w:t>
      </w:r>
      <w:proofErr w:type="spellStart"/>
      <w:r w:rsidR="0654E171" w:rsidRPr="4BF6E121">
        <w:rPr>
          <w:rFonts w:asciiTheme="majorHAnsi" w:hAnsiTheme="majorHAnsi" w:cstheme="majorBidi"/>
          <w:b/>
          <w:bCs/>
        </w:rPr>
        <w:t>Persán</w:t>
      </w:r>
      <w:proofErr w:type="spellEnd"/>
      <w:r w:rsidR="0654E171" w:rsidRPr="4BF6E121">
        <w:rPr>
          <w:rFonts w:asciiTheme="majorHAnsi" w:hAnsiTheme="majorHAnsi" w:cstheme="majorBidi"/>
          <w:b/>
          <w:bCs/>
        </w:rPr>
        <w:t xml:space="preserve"> Polska</w:t>
      </w:r>
      <w:r w:rsidR="1F2B1A5B" w:rsidRPr="4BF6E121">
        <w:rPr>
          <w:rFonts w:asciiTheme="majorHAnsi" w:hAnsiTheme="majorHAnsi" w:cstheme="majorBidi"/>
        </w:rPr>
        <w:t xml:space="preserve"> – jeden z wiodących producentów kosmetyków i chemii gospodarczej w Europie Centralnej</w:t>
      </w:r>
      <w:r w:rsidR="159FB0E0" w:rsidRPr="4BF6E121">
        <w:rPr>
          <w:rFonts w:asciiTheme="majorHAnsi" w:hAnsiTheme="majorHAnsi" w:cstheme="majorBidi"/>
        </w:rPr>
        <w:t xml:space="preserve"> – oraz </w:t>
      </w:r>
      <w:proofErr w:type="spellStart"/>
      <w:r w:rsidR="159FB0E0" w:rsidRPr="4BF6E121">
        <w:rPr>
          <w:rFonts w:asciiTheme="majorHAnsi" w:hAnsiTheme="majorHAnsi" w:cstheme="majorBidi"/>
          <w:b/>
          <w:bCs/>
        </w:rPr>
        <w:t>Pepco</w:t>
      </w:r>
      <w:proofErr w:type="spellEnd"/>
      <w:r w:rsidR="159FB0E0" w:rsidRPr="4BF6E121">
        <w:rPr>
          <w:rFonts w:asciiTheme="majorHAnsi" w:hAnsiTheme="majorHAnsi" w:cstheme="majorBidi"/>
        </w:rPr>
        <w:t xml:space="preserve"> – najszybciej rozwijająca się europejska sieć handlowa</w:t>
      </w:r>
      <w:r w:rsidR="2DDF4F00" w:rsidRPr="4BF6E121">
        <w:rPr>
          <w:rFonts w:asciiTheme="majorHAnsi" w:hAnsiTheme="majorHAnsi" w:cstheme="majorBidi"/>
        </w:rPr>
        <w:t>.</w:t>
      </w:r>
    </w:p>
    <w:p w14:paraId="0911C725" w14:textId="74DCC2B9" w:rsidR="00AA2938" w:rsidRDefault="0BA63B3A" w:rsidP="4BF6E121">
      <w:pPr>
        <w:jc w:val="both"/>
        <w:rPr>
          <w:rFonts w:asciiTheme="majorHAnsi" w:hAnsiTheme="majorHAnsi" w:cstheme="majorBidi"/>
        </w:rPr>
      </w:pPr>
      <w:r w:rsidRPr="4BF6E121">
        <w:rPr>
          <w:rFonts w:asciiTheme="majorHAnsi" w:hAnsiTheme="majorHAnsi" w:cstheme="majorBidi"/>
          <w:i/>
          <w:iCs/>
        </w:rPr>
        <w:t xml:space="preserve">Firmy takie jak </w:t>
      </w:r>
      <w:proofErr w:type="spellStart"/>
      <w:r w:rsidRPr="4BF6E121">
        <w:rPr>
          <w:rFonts w:asciiTheme="majorHAnsi" w:hAnsiTheme="majorHAnsi" w:cstheme="majorBidi"/>
          <w:i/>
          <w:iCs/>
        </w:rPr>
        <w:t>Pepco</w:t>
      </w:r>
      <w:proofErr w:type="spellEnd"/>
      <w:r w:rsidRPr="4BF6E121">
        <w:rPr>
          <w:rFonts w:asciiTheme="majorHAnsi" w:hAnsiTheme="majorHAnsi" w:cstheme="majorBidi"/>
          <w:i/>
          <w:iCs/>
        </w:rPr>
        <w:t xml:space="preserve"> nie rosną w próżni. Mamy świadomość, że wraz z naszym intensywnym wzrostem rośnie także nasz wpływ na otaczający nas świat i środowisko. Chcemy</w:t>
      </w:r>
      <w:r w:rsidR="2D76BCD7" w:rsidRPr="4BF6E121">
        <w:rPr>
          <w:rFonts w:asciiTheme="majorHAnsi" w:hAnsiTheme="majorHAnsi" w:cstheme="majorBidi"/>
          <w:i/>
          <w:iCs/>
        </w:rPr>
        <w:t>,</w:t>
      </w:r>
      <w:r w:rsidRPr="4BF6E121">
        <w:rPr>
          <w:rFonts w:asciiTheme="majorHAnsi" w:hAnsiTheme="majorHAnsi" w:cstheme="majorBidi"/>
          <w:i/>
          <w:iCs/>
        </w:rPr>
        <w:t xml:space="preserve"> żeby ten wpływ był najlepszym z możliwych. Dlatego dokładnie przyglądamy się materiałom z jakich wykonane są nasze produkty i opakowania pracując nad ich ulepszaniem czy ograniczaniem. Koncepcja Paktu Plastikowego jest dla nas wyznacznikiem jakości i kolejnym krokiem w kierunku wdrażania lepszych rozwiązań. Dzięki temu będziemy mieli szansę dzielić się naszymi doświadczeniami i uczyć od innych</w:t>
      </w:r>
      <w:r w:rsidR="188A8FE8" w:rsidRPr="4BF6E121">
        <w:rPr>
          <w:rFonts w:asciiTheme="majorHAnsi" w:hAnsiTheme="majorHAnsi" w:cstheme="majorBidi"/>
        </w:rPr>
        <w:t xml:space="preserve"> </w:t>
      </w:r>
      <w:r w:rsidR="188A8FE8" w:rsidRPr="4BF6E121">
        <w:rPr>
          <w:rFonts w:asciiTheme="majorHAnsi" w:hAnsiTheme="majorHAnsi" w:cstheme="majorBidi"/>
          <w:i/>
          <w:iCs/>
        </w:rPr>
        <w:t>–</w:t>
      </w:r>
      <w:r w:rsidR="188A8FE8" w:rsidRPr="4BF6E121">
        <w:rPr>
          <w:rFonts w:asciiTheme="majorHAnsi" w:hAnsiTheme="majorHAnsi" w:cstheme="majorBidi"/>
        </w:rPr>
        <w:t xml:space="preserve"> </w:t>
      </w:r>
      <w:r w:rsidR="682BE941" w:rsidRPr="4BF6E121">
        <w:rPr>
          <w:rFonts w:asciiTheme="majorHAnsi" w:hAnsiTheme="majorHAnsi" w:cstheme="majorBidi"/>
          <w:b/>
          <w:bCs/>
        </w:rPr>
        <w:t xml:space="preserve">skomentowała </w:t>
      </w:r>
      <w:r w:rsidRPr="4BF6E121">
        <w:rPr>
          <w:rFonts w:asciiTheme="majorHAnsi" w:hAnsiTheme="majorHAnsi" w:cstheme="majorBidi"/>
          <w:b/>
          <w:bCs/>
        </w:rPr>
        <w:t>Ka</w:t>
      </w:r>
      <w:r w:rsidR="7923E0E5" w:rsidRPr="4BF6E121">
        <w:rPr>
          <w:rFonts w:asciiTheme="majorHAnsi" w:hAnsiTheme="majorHAnsi" w:cstheme="majorBidi"/>
          <w:b/>
          <w:bCs/>
        </w:rPr>
        <w:t>tarzyna</w:t>
      </w:r>
      <w:r w:rsidRPr="4BF6E121">
        <w:rPr>
          <w:rFonts w:asciiTheme="majorHAnsi" w:hAnsiTheme="majorHAnsi" w:cstheme="majorBidi"/>
          <w:b/>
          <w:bCs/>
        </w:rPr>
        <w:t xml:space="preserve"> Wilczewska, </w:t>
      </w:r>
      <w:proofErr w:type="spellStart"/>
      <w:r w:rsidRPr="4BF6E121">
        <w:rPr>
          <w:rFonts w:asciiTheme="majorHAnsi" w:hAnsiTheme="majorHAnsi" w:cstheme="majorBidi"/>
          <w:b/>
          <w:bCs/>
        </w:rPr>
        <w:t>Head</w:t>
      </w:r>
      <w:proofErr w:type="spellEnd"/>
      <w:r w:rsidRPr="4BF6E121">
        <w:rPr>
          <w:rFonts w:asciiTheme="majorHAnsi" w:hAnsiTheme="majorHAnsi" w:cstheme="majorBidi"/>
          <w:b/>
          <w:bCs/>
        </w:rPr>
        <w:t xml:space="preserve"> of </w:t>
      </w:r>
      <w:proofErr w:type="spellStart"/>
      <w:r w:rsidRPr="4BF6E121">
        <w:rPr>
          <w:rFonts w:asciiTheme="majorHAnsi" w:hAnsiTheme="majorHAnsi" w:cstheme="majorBidi"/>
          <w:b/>
          <w:bCs/>
        </w:rPr>
        <w:t>Corporate</w:t>
      </w:r>
      <w:proofErr w:type="spellEnd"/>
      <w:r w:rsidRPr="4BF6E121">
        <w:rPr>
          <w:rFonts w:asciiTheme="majorHAnsi" w:hAnsiTheme="majorHAnsi" w:cstheme="majorBidi"/>
          <w:b/>
          <w:bCs/>
        </w:rPr>
        <w:t xml:space="preserve"> </w:t>
      </w:r>
      <w:proofErr w:type="spellStart"/>
      <w:r w:rsidRPr="4BF6E121">
        <w:rPr>
          <w:rFonts w:asciiTheme="majorHAnsi" w:hAnsiTheme="majorHAnsi" w:cstheme="majorBidi"/>
          <w:b/>
          <w:bCs/>
        </w:rPr>
        <w:t>Communication</w:t>
      </w:r>
      <w:proofErr w:type="spellEnd"/>
      <w:r w:rsidR="682BE941" w:rsidRPr="4BF6E121">
        <w:rPr>
          <w:rFonts w:asciiTheme="majorHAnsi" w:hAnsiTheme="majorHAnsi" w:cstheme="majorBidi"/>
          <w:b/>
          <w:bCs/>
        </w:rPr>
        <w:t xml:space="preserve"> w </w:t>
      </w:r>
      <w:proofErr w:type="spellStart"/>
      <w:r w:rsidR="682BE941" w:rsidRPr="4BF6E121">
        <w:rPr>
          <w:rFonts w:asciiTheme="majorHAnsi" w:hAnsiTheme="majorHAnsi" w:cstheme="majorBidi"/>
          <w:b/>
          <w:bCs/>
        </w:rPr>
        <w:t>Pepco</w:t>
      </w:r>
      <w:proofErr w:type="spellEnd"/>
      <w:r w:rsidR="682BE941" w:rsidRPr="4BF6E121">
        <w:rPr>
          <w:rFonts w:asciiTheme="majorHAnsi" w:hAnsiTheme="majorHAnsi" w:cstheme="majorBidi"/>
          <w:b/>
          <w:bCs/>
        </w:rPr>
        <w:t>.</w:t>
      </w:r>
    </w:p>
    <w:p w14:paraId="20352E1B" w14:textId="77777777" w:rsidR="00AA2938" w:rsidRDefault="00AA2938" w:rsidP="00F06FC7">
      <w:pPr>
        <w:jc w:val="both"/>
        <w:rPr>
          <w:rFonts w:asciiTheme="majorHAnsi" w:hAnsiTheme="majorHAnsi" w:cstheme="majorHAnsi"/>
        </w:rPr>
      </w:pPr>
    </w:p>
    <w:p w14:paraId="5A0115E9" w14:textId="6E6CC977" w:rsidR="002A7A66" w:rsidRDefault="35502057" w:rsidP="4BF6E121">
      <w:pPr>
        <w:jc w:val="both"/>
        <w:rPr>
          <w:rFonts w:asciiTheme="majorHAnsi" w:hAnsiTheme="majorHAnsi" w:cstheme="majorBidi"/>
        </w:rPr>
      </w:pPr>
      <w:r w:rsidRPr="4BF6E121">
        <w:rPr>
          <w:rFonts w:asciiTheme="majorHAnsi" w:hAnsiTheme="majorHAnsi" w:cstheme="majorBidi"/>
        </w:rPr>
        <w:t xml:space="preserve">M.in. o sile partnerstwa Polski Pakt Plastikowy opowie także </w:t>
      </w:r>
      <w:r w:rsidR="0C4C89C2" w:rsidRPr="4BF6E121">
        <w:rPr>
          <w:rFonts w:asciiTheme="majorHAnsi" w:hAnsiTheme="majorHAnsi" w:cstheme="majorBidi"/>
        </w:rPr>
        <w:t xml:space="preserve">4 kwietnia, na </w:t>
      </w:r>
      <w:r w:rsidR="7699EBCD" w:rsidRPr="4BF6E121">
        <w:rPr>
          <w:rFonts w:asciiTheme="majorHAnsi" w:hAnsiTheme="majorHAnsi" w:cstheme="majorBidi"/>
        </w:rPr>
        <w:t>konferencji online pt.</w:t>
      </w:r>
      <w:r w:rsidR="65EC8353" w:rsidRPr="4BF6E121">
        <w:rPr>
          <w:rFonts w:asciiTheme="majorHAnsi" w:hAnsiTheme="majorHAnsi" w:cstheme="majorBidi"/>
        </w:rPr>
        <w:t xml:space="preserve"> </w:t>
      </w:r>
      <w:r w:rsidR="65EC8353" w:rsidRPr="4BF6E121">
        <w:rPr>
          <w:rFonts w:asciiTheme="majorHAnsi" w:hAnsiTheme="majorHAnsi" w:cstheme="majorBidi"/>
          <w:b/>
          <w:bCs/>
        </w:rPr>
        <w:t>„Traktat Plastikowy ONZ. Globalne wyzwania, lokalne rozwiązania”</w:t>
      </w:r>
      <w:r w:rsidR="7699EBCD" w:rsidRPr="4BF6E121">
        <w:rPr>
          <w:rFonts w:asciiTheme="majorHAnsi" w:hAnsiTheme="majorHAnsi" w:cstheme="majorBidi"/>
        </w:rPr>
        <w:t xml:space="preserve">, na którą </w:t>
      </w:r>
      <w:r w:rsidR="331EEC60" w:rsidRPr="4BF6E121">
        <w:rPr>
          <w:rFonts w:asciiTheme="majorHAnsi" w:hAnsiTheme="majorHAnsi" w:cstheme="majorBidi"/>
        </w:rPr>
        <w:t xml:space="preserve">będzie </w:t>
      </w:r>
      <w:r w:rsidR="7699EBCD" w:rsidRPr="4BF6E121">
        <w:rPr>
          <w:rFonts w:asciiTheme="majorHAnsi" w:hAnsiTheme="majorHAnsi" w:cstheme="majorBidi"/>
        </w:rPr>
        <w:t xml:space="preserve">można zapisać się </w:t>
      </w:r>
      <w:r w:rsidR="331EEC60" w:rsidRPr="4BF6E121">
        <w:rPr>
          <w:rFonts w:asciiTheme="majorHAnsi" w:hAnsiTheme="majorHAnsi" w:cstheme="majorBidi"/>
        </w:rPr>
        <w:lastRenderedPageBreak/>
        <w:t>za pośrednictwem strony</w:t>
      </w:r>
      <w:r w:rsidR="0E3A0927" w:rsidRPr="4BF6E121">
        <w:rPr>
          <w:rFonts w:asciiTheme="majorHAnsi" w:hAnsiTheme="majorHAnsi" w:cstheme="majorBidi"/>
        </w:rPr>
        <w:t xml:space="preserve"> </w:t>
      </w:r>
      <w:hyperlink r:id="rId11">
        <w:r w:rsidR="0E3A0927" w:rsidRPr="4BF6E121">
          <w:rPr>
            <w:rStyle w:val="Hipercze"/>
            <w:rFonts w:asciiTheme="majorHAnsi" w:hAnsiTheme="majorHAnsi" w:cstheme="majorBidi"/>
          </w:rPr>
          <w:t>www.paktplastikowy.pl</w:t>
        </w:r>
      </w:hyperlink>
      <w:r w:rsidR="0E3A0927" w:rsidRPr="4BF6E121">
        <w:rPr>
          <w:rFonts w:asciiTheme="majorHAnsi" w:hAnsiTheme="majorHAnsi" w:cstheme="majorBidi"/>
        </w:rPr>
        <w:t xml:space="preserve">. </w:t>
      </w:r>
      <w:r w:rsidR="7699EBCD" w:rsidRPr="4BF6E121">
        <w:rPr>
          <w:rFonts w:asciiTheme="majorHAnsi" w:hAnsiTheme="majorHAnsi" w:cstheme="majorBidi"/>
        </w:rPr>
        <w:t>Wydarzenie będzie poświęcone opracowywanemu przez ONZ traktatowi</w:t>
      </w:r>
      <w:r w:rsidR="1E09774F" w:rsidRPr="4BF6E121">
        <w:rPr>
          <w:rFonts w:asciiTheme="majorHAnsi" w:hAnsiTheme="majorHAnsi" w:cstheme="majorBidi"/>
        </w:rPr>
        <w:t xml:space="preserve"> nt. zanieczyszczenia środowiska tworzywami sztucznymi</w:t>
      </w:r>
      <w:r w:rsidR="766CD356" w:rsidRPr="4BF6E121">
        <w:rPr>
          <w:rFonts w:asciiTheme="majorHAnsi" w:hAnsiTheme="majorHAnsi" w:cstheme="majorBidi"/>
        </w:rPr>
        <w:t>.</w:t>
      </w:r>
    </w:p>
    <w:p w14:paraId="64DEE3B0" w14:textId="3E1221D0" w:rsidR="00DE64C1" w:rsidRDefault="00DE64C1" w:rsidP="00DE64C1">
      <w:pPr>
        <w:jc w:val="center"/>
        <w:rPr>
          <w:rFonts w:asciiTheme="majorHAnsi" w:hAnsiTheme="majorHAnsi" w:cstheme="majorBidi"/>
          <w:color w:val="FF0000"/>
        </w:rPr>
      </w:pPr>
      <w:r w:rsidRPr="00DE64C1">
        <w:rPr>
          <w:rFonts w:asciiTheme="majorHAnsi" w:hAnsiTheme="majorHAnsi" w:cstheme="majorBidi"/>
          <w:color w:val="FF0000"/>
        </w:rPr>
        <w:drawing>
          <wp:inline distT="0" distB="0" distL="0" distR="0" wp14:anchorId="58A7FE5B" wp14:editId="5DE0B663">
            <wp:extent cx="3413760" cy="2427456"/>
            <wp:effectExtent l="0" t="0" r="0" b="0"/>
            <wp:docPr id="2" name="Obraz 2" descr="Obraz zawierający tekst, monito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monitor&#10;&#10;Opis wygenerowany automatyczni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18801" cy="2431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937D9" w14:textId="77777777" w:rsidR="002A7A66" w:rsidRDefault="002A7A66" w:rsidP="00E0354F">
      <w:pPr>
        <w:jc w:val="both"/>
        <w:rPr>
          <w:rFonts w:asciiTheme="majorHAnsi" w:hAnsiTheme="majorHAnsi" w:cstheme="majorHAnsi"/>
          <w:color w:val="FF0000"/>
        </w:rPr>
      </w:pPr>
    </w:p>
    <w:p w14:paraId="4A4F55F5" w14:textId="77777777" w:rsidR="009F500F" w:rsidRDefault="009F500F" w:rsidP="009F500F">
      <w:pPr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>_______________________________________________________________________________</w:t>
      </w:r>
    </w:p>
    <w:p w14:paraId="60A186F9" w14:textId="4C253D9D" w:rsidR="009F500F" w:rsidRPr="001132D9" w:rsidRDefault="009F500F" w:rsidP="009F50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b/>
          <w:bCs/>
          <w:color w:val="000000"/>
        </w:rPr>
      </w:pPr>
      <w:r w:rsidRPr="57504751">
        <w:rPr>
          <w:rFonts w:asciiTheme="majorHAnsi" w:hAnsiTheme="majorHAnsi" w:cstheme="majorBidi"/>
          <w:b/>
          <w:bCs/>
          <w:color w:val="000000" w:themeColor="text1"/>
        </w:rPr>
        <w:t>Więcej:</w:t>
      </w:r>
    </w:p>
    <w:p w14:paraId="2FC3D8AC" w14:textId="77777777" w:rsidR="009F500F" w:rsidRPr="001132D9" w:rsidRDefault="009F500F" w:rsidP="009F50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color w:val="000000"/>
        </w:rPr>
      </w:pPr>
      <w:r w:rsidRPr="57504751">
        <w:rPr>
          <w:rFonts w:asciiTheme="majorHAnsi" w:hAnsiTheme="majorHAnsi" w:cstheme="majorBidi"/>
          <w:color w:val="0563C2"/>
        </w:rPr>
        <w:t xml:space="preserve">www.paktplastikowy.pl/rezultaty </w:t>
      </w:r>
    </w:p>
    <w:p w14:paraId="075C0CA3" w14:textId="77777777" w:rsidR="009F500F" w:rsidRPr="001132D9" w:rsidRDefault="009F500F" w:rsidP="009F50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color w:val="0563C2"/>
        </w:rPr>
      </w:pPr>
      <w:r w:rsidRPr="57504751">
        <w:rPr>
          <w:rFonts w:asciiTheme="majorHAnsi" w:hAnsiTheme="majorHAnsi" w:cstheme="majorBidi"/>
          <w:color w:val="0563C2"/>
        </w:rPr>
        <w:t>https://www.linkedin.com/company/72716908/</w:t>
      </w:r>
    </w:p>
    <w:p w14:paraId="715D8DFF" w14:textId="77777777" w:rsidR="009F500F" w:rsidRPr="001132D9" w:rsidRDefault="009F500F" w:rsidP="009F50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color w:val="000000"/>
        </w:rPr>
      </w:pPr>
    </w:p>
    <w:p w14:paraId="2D1D661A" w14:textId="77777777" w:rsidR="009F500F" w:rsidRPr="001132D9" w:rsidRDefault="009F500F" w:rsidP="009F50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b/>
          <w:bCs/>
          <w:color w:val="000000"/>
        </w:rPr>
      </w:pPr>
      <w:r w:rsidRPr="2F4028E3">
        <w:rPr>
          <w:rFonts w:asciiTheme="majorHAnsi" w:hAnsiTheme="majorHAnsi" w:cstheme="majorBidi"/>
          <w:b/>
          <w:bCs/>
          <w:color w:val="000000" w:themeColor="text1"/>
        </w:rPr>
        <w:t>Kontakt:</w:t>
      </w:r>
    </w:p>
    <w:p w14:paraId="5BE2ADAA" w14:textId="77777777" w:rsidR="009F500F" w:rsidRPr="001132D9" w:rsidRDefault="009F500F" w:rsidP="009F50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color w:val="000000"/>
        </w:rPr>
      </w:pPr>
      <w:r w:rsidRPr="2F4028E3">
        <w:rPr>
          <w:rFonts w:asciiTheme="majorHAnsi" w:hAnsiTheme="majorHAnsi" w:cstheme="majorBidi"/>
          <w:color w:val="000000" w:themeColor="text1"/>
        </w:rPr>
        <w:t>Edyta Wyrodek</w:t>
      </w:r>
    </w:p>
    <w:p w14:paraId="222D31C5" w14:textId="77777777" w:rsidR="009F500F" w:rsidRPr="001132D9" w:rsidRDefault="009F500F" w:rsidP="009F50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color w:val="000000"/>
        </w:rPr>
      </w:pPr>
      <w:r w:rsidRPr="2F4028E3">
        <w:rPr>
          <w:rFonts w:asciiTheme="majorHAnsi" w:hAnsiTheme="majorHAnsi" w:cstheme="majorBidi"/>
          <w:color w:val="000000" w:themeColor="text1"/>
        </w:rPr>
        <w:t>Młodsza Specjalistka ds. Komunikacji i Marketingu</w:t>
      </w:r>
    </w:p>
    <w:p w14:paraId="3ADB1255" w14:textId="77777777" w:rsidR="009F500F" w:rsidRPr="001132D9" w:rsidRDefault="009F500F" w:rsidP="009F50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color w:val="0563C2"/>
        </w:rPr>
      </w:pPr>
      <w:r w:rsidRPr="2F4028E3">
        <w:rPr>
          <w:rFonts w:asciiTheme="majorHAnsi" w:hAnsiTheme="majorHAnsi" w:cstheme="majorBidi"/>
          <w:color w:val="0563C2"/>
        </w:rPr>
        <w:t>sekretariat@paktplastikowy.pl</w:t>
      </w:r>
    </w:p>
    <w:p w14:paraId="015B1076" w14:textId="77777777" w:rsidR="009F500F" w:rsidRDefault="009F500F" w:rsidP="009F50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color w:val="000000"/>
        </w:rPr>
      </w:pPr>
    </w:p>
    <w:p w14:paraId="28C63E08" w14:textId="77777777" w:rsidR="009F500F" w:rsidRPr="001132D9" w:rsidRDefault="009F500F" w:rsidP="009F50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color w:val="000000"/>
        </w:rPr>
      </w:pPr>
    </w:p>
    <w:p w14:paraId="1D934095" w14:textId="4BB98C6C" w:rsidR="009F500F" w:rsidRPr="001132D9" w:rsidRDefault="009F500F" w:rsidP="009F50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b/>
          <w:bCs/>
          <w:color w:val="000000"/>
        </w:rPr>
      </w:pPr>
      <w:r w:rsidRPr="2F4028E3">
        <w:rPr>
          <w:rFonts w:asciiTheme="majorHAnsi" w:hAnsiTheme="majorHAnsi" w:cstheme="majorBidi"/>
          <w:b/>
          <w:bCs/>
          <w:color w:val="000000" w:themeColor="text1"/>
        </w:rPr>
        <w:t>Dodatkowe informacje</w:t>
      </w:r>
      <w:r>
        <w:rPr>
          <w:rFonts w:asciiTheme="majorHAnsi" w:hAnsiTheme="majorHAnsi" w:cstheme="majorBidi"/>
          <w:b/>
          <w:bCs/>
          <w:color w:val="000000" w:themeColor="text1"/>
        </w:rPr>
        <w:t>:</w:t>
      </w:r>
    </w:p>
    <w:p w14:paraId="35215312" w14:textId="77777777" w:rsidR="009F500F" w:rsidRPr="001132D9" w:rsidRDefault="009F500F" w:rsidP="009F50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b/>
          <w:bCs/>
          <w:color w:val="000000"/>
        </w:rPr>
      </w:pPr>
    </w:p>
    <w:p w14:paraId="5A7CAEB2" w14:textId="77777777" w:rsidR="009F500F" w:rsidRPr="001132D9" w:rsidRDefault="009F500F" w:rsidP="009F500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Bidi"/>
          <w:color w:val="000000"/>
        </w:rPr>
      </w:pPr>
      <w:r w:rsidRPr="2F4028E3">
        <w:rPr>
          <w:rFonts w:asciiTheme="majorHAnsi" w:hAnsiTheme="majorHAnsi" w:cstheme="majorBidi"/>
          <w:b/>
          <w:bCs/>
          <w:color w:val="000000" w:themeColor="text1"/>
        </w:rPr>
        <w:t>Polski Pakt Plastikowy</w:t>
      </w:r>
      <w:r w:rsidRPr="2F4028E3">
        <w:rPr>
          <w:rFonts w:asciiTheme="majorHAnsi" w:hAnsiTheme="majorHAnsi" w:cstheme="majorBidi"/>
          <w:color w:val="000000" w:themeColor="text1"/>
        </w:rPr>
        <w:t xml:space="preserve"> to międzysektorowa inicjatywa, która stawia sobie za cel zmianę obecnego modelu wykorzystywania tworzyw sztucznych w opakowaniach na polskim rynku w kierunku gospodarki obiegu zamkniętego. Została powołana w ramach Kampanii 17 Celów i jest częścią Plastics </w:t>
      </w:r>
      <w:proofErr w:type="spellStart"/>
      <w:r w:rsidRPr="2F4028E3">
        <w:rPr>
          <w:rFonts w:asciiTheme="majorHAnsi" w:hAnsiTheme="majorHAnsi" w:cstheme="majorBidi"/>
          <w:color w:val="000000" w:themeColor="text1"/>
        </w:rPr>
        <w:t>Pact</w:t>
      </w:r>
      <w:proofErr w:type="spellEnd"/>
      <w:r w:rsidRPr="2F4028E3">
        <w:rPr>
          <w:rFonts w:asciiTheme="majorHAnsi" w:hAnsiTheme="majorHAnsi" w:cstheme="majorBidi"/>
          <w:color w:val="000000" w:themeColor="text1"/>
        </w:rPr>
        <w:t xml:space="preserve"> Network Fundacji Ellen MacArthur.</w:t>
      </w:r>
    </w:p>
    <w:p w14:paraId="7C46B9FD" w14:textId="77777777" w:rsidR="009F500F" w:rsidRPr="001132D9" w:rsidRDefault="009F500F" w:rsidP="009F500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Bidi"/>
          <w:color w:val="000000"/>
        </w:rPr>
      </w:pPr>
    </w:p>
    <w:p w14:paraId="405A26D5" w14:textId="77777777" w:rsidR="009F500F" w:rsidRPr="009B0A00" w:rsidRDefault="009F500F" w:rsidP="009F500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Bidi"/>
          <w:color w:val="000000"/>
        </w:rPr>
      </w:pPr>
      <w:r w:rsidRPr="660F91A9">
        <w:rPr>
          <w:rFonts w:asciiTheme="majorHAnsi" w:hAnsiTheme="majorHAnsi" w:cstheme="majorBidi"/>
          <w:color w:val="000000" w:themeColor="text1"/>
        </w:rPr>
        <w:t>Cele strategiczne Paktu do roku 2025:</w:t>
      </w:r>
    </w:p>
    <w:p w14:paraId="0B8CBE20" w14:textId="77777777" w:rsidR="009F500F" w:rsidRPr="009B0A00" w:rsidRDefault="009F500F" w:rsidP="009F500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Bidi"/>
          <w:color w:val="000000"/>
        </w:rPr>
      </w:pPr>
      <w:r w:rsidRPr="009B0A00">
        <w:rPr>
          <w:rFonts w:asciiTheme="majorHAnsi" w:hAnsiTheme="majorHAnsi" w:cstheme="majorBidi"/>
          <w:color w:val="000000" w:themeColor="text1"/>
        </w:rPr>
        <w:t>1. Identyfikacja i eliminacja wskazanych opakowań nadmiernych i problematycznych z tworzyw</w:t>
      </w:r>
    </w:p>
    <w:p w14:paraId="316697D6" w14:textId="77777777" w:rsidR="009F500F" w:rsidRPr="009B0A00" w:rsidRDefault="009F500F" w:rsidP="009F500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Bidi"/>
          <w:color w:val="000000"/>
        </w:rPr>
      </w:pPr>
      <w:r w:rsidRPr="009B0A00">
        <w:rPr>
          <w:rFonts w:asciiTheme="majorHAnsi" w:hAnsiTheme="majorHAnsi" w:cstheme="majorBidi"/>
          <w:color w:val="000000" w:themeColor="text1"/>
        </w:rPr>
        <w:t>sztucznych poprzez przeprojektowanie, innowacje i alternatywne modele dostawy.</w:t>
      </w:r>
    </w:p>
    <w:p w14:paraId="47DBA7C9" w14:textId="77777777" w:rsidR="009F500F" w:rsidRPr="009B0A00" w:rsidRDefault="009F500F" w:rsidP="009F500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Bidi"/>
          <w:color w:val="000000"/>
        </w:rPr>
      </w:pPr>
      <w:r w:rsidRPr="009B0A00">
        <w:rPr>
          <w:rFonts w:asciiTheme="majorHAnsi" w:hAnsiTheme="majorHAnsi" w:cstheme="majorBidi"/>
          <w:color w:val="000000" w:themeColor="text1"/>
        </w:rPr>
        <w:t>2. Dążenie do zmniejszenia o 30% użycia pierwotnych tworzyw sztucznych w opakowaniach</w:t>
      </w:r>
    </w:p>
    <w:p w14:paraId="50C0A8F4" w14:textId="77777777" w:rsidR="009F500F" w:rsidRPr="009B0A00" w:rsidRDefault="009F500F" w:rsidP="009F500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Bidi"/>
          <w:color w:val="000000"/>
        </w:rPr>
      </w:pPr>
      <w:r w:rsidRPr="009B0A00">
        <w:rPr>
          <w:rFonts w:asciiTheme="majorHAnsi" w:hAnsiTheme="majorHAnsi" w:cstheme="majorBidi"/>
          <w:color w:val="000000" w:themeColor="text1"/>
        </w:rPr>
        <w:t>wprowadzanych na rynek.</w:t>
      </w:r>
    </w:p>
    <w:p w14:paraId="0A1E77CE" w14:textId="77777777" w:rsidR="009F500F" w:rsidRPr="009B0A00" w:rsidRDefault="009F500F" w:rsidP="009F500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Bidi"/>
          <w:color w:val="000000"/>
        </w:rPr>
      </w:pPr>
      <w:r w:rsidRPr="009B0A00">
        <w:rPr>
          <w:rFonts w:asciiTheme="majorHAnsi" w:hAnsiTheme="majorHAnsi" w:cstheme="majorBidi"/>
          <w:color w:val="000000" w:themeColor="text1"/>
        </w:rPr>
        <w:t>3. 100% opakowań z tworzyw sztucznych na polskim rynku nadaje się do ponownego wykorzystania lub recyklingu.</w:t>
      </w:r>
    </w:p>
    <w:p w14:paraId="4DE6C12C" w14:textId="77777777" w:rsidR="009F500F" w:rsidRPr="009B0A00" w:rsidRDefault="009F500F" w:rsidP="009F500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Bidi"/>
          <w:color w:val="000000"/>
        </w:rPr>
      </w:pPr>
      <w:r w:rsidRPr="009B0A00">
        <w:rPr>
          <w:rFonts w:asciiTheme="majorHAnsi" w:hAnsiTheme="majorHAnsi" w:cstheme="majorBidi"/>
          <w:color w:val="000000" w:themeColor="text1"/>
        </w:rPr>
        <w:t>4. Dążenie do zwiększenia udziału surowców wtórnych w opakowaniach z tworzyw sztucznych do</w:t>
      </w:r>
    </w:p>
    <w:p w14:paraId="288D9CB0" w14:textId="77777777" w:rsidR="009F500F" w:rsidRPr="009B0A00" w:rsidRDefault="009F500F" w:rsidP="009F500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Bidi"/>
          <w:color w:val="000000"/>
        </w:rPr>
      </w:pPr>
      <w:r w:rsidRPr="009B0A00">
        <w:rPr>
          <w:rFonts w:asciiTheme="majorHAnsi" w:hAnsiTheme="majorHAnsi" w:cstheme="majorBidi"/>
          <w:color w:val="000000" w:themeColor="text1"/>
        </w:rPr>
        <w:t>poziomu 25%.</w:t>
      </w:r>
    </w:p>
    <w:p w14:paraId="5BC0CE66" w14:textId="77777777" w:rsidR="009F500F" w:rsidRPr="009B0A00" w:rsidRDefault="009F500F" w:rsidP="009F500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Bidi"/>
          <w:color w:val="000000"/>
        </w:rPr>
      </w:pPr>
      <w:r w:rsidRPr="009B0A00">
        <w:rPr>
          <w:rFonts w:asciiTheme="majorHAnsi" w:hAnsiTheme="majorHAnsi" w:cstheme="majorBidi"/>
          <w:color w:val="000000" w:themeColor="text1"/>
        </w:rPr>
        <w:t>5. Efektywne wsparcie systemu zbiórki i recyklingu opakowań, aby osiągnąć poziom recyklingu w</w:t>
      </w:r>
    </w:p>
    <w:p w14:paraId="0EBAFD51" w14:textId="77777777" w:rsidR="009F500F" w:rsidRPr="009B0A00" w:rsidRDefault="009F500F" w:rsidP="009F500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Bidi"/>
          <w:color w:val="000000"/>
        </w:rPr>
      </w:pPr>
      <w:r w:rsidRPr="009B0A00">
        <w:rPr>
          <w:rFonts w:asciiTheme="majorHAnsi" w:hAnsiTheme="majorHAnsi" w:cstheme="majorBidi"/>
          <w:color w:val="000000" w:themeColor="text1"/>
        </w:rPr>
        <w:t>wysokości co najmniej 55% na polskim rynku.</w:t>
      </w:r>
    </w:p>
    <w:p w14:paraId="3694D33C" w14:textId="77777777" w:rsidR="009F500F" w:rsidRPr="009B0A00" w:rsidRDefault="009F500F" w:rsidP="009F500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Bidi"/>
          <w:color w:val="000000"/>
        </w:rPr>
      </w:pPr>
      <w:r w:rsidRPr="009B0A00">
        <w:rPr>
          <w:rFonts w:asciiTheme="majorHAnsi" w:hAnsiTheme="majorHAnsi" w:cstheme="majorBidi"/>
          <w:color w:val="000000" w:themeColor="text1"/>
        </w:rPr>
        <w:t>6. Podniesienie jakości i efektywności edukacji konsumentów w zakresie segregacji, recyklingu,</w:t>
      </w:r>
    </w:p>
    <w:p w14:paraId="0678713A" w14:textId="77777777" w:rsidR="009F500F" w:rsidRDefault="009F500F" w:rsidP="009F500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Bidi"/>
          <w:color w:val="000000" w:themeColor="text1"/>
        </w:rPr>
      </w:pPr>
      <w:r w:rsidRPr="009B0A00">
        <w:rPr>
          <w:rFonts w:asciiTheme="majorHAnsi" w:hAnsiTheme="majorHAnsi" w:cstheme="majorBidi"/>
          <w:color w:val="000000" w:themeColor="text1"/>
        </w:rPr>
        <w:t>ponownego wykorzystania i ograniczenia zużycia opakowań.</w:t>
      </w:r>
    </w:p>
    <w:p w14:paraId="78DCA6B0" w14:textId="2533ABB7" w:rsidR="00E0354F" w:rsidRPr="00290D7D" w:rsidRDefault="00E0354F" w:rsidP="00E0354F">
      <w:pPr>
        <w:jc w:val="both"/>
        <w:rPr>
          <w:rFonts w:asciiTheme="majorHAnsi" w:hAnsiTheme="majorHAnsi" w:cstheme="majorHAnsi"/>
          <w:color w:val="FF0000"/>
        </w:rPr>
      </w:pPr>
    </w:p>
    <w:sectPr w:rsidR="00E0354F" w:rsidRPr="00290D7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3F93A" w14:textId="77777777" w:rsidR="0028701A" w:rsidRDefault="0028701A" w:rsidP="00E0354F">
      <w:pPr>
        <w:spacing w:after="0" w:line="240" w:lineRule="auto"/>
      </w:pPr>
      <w:r>
        <w:separator/>
      </w:r>
    </w:p>
  </w:endnote>
  <w:endnote w:type="continuationSeparator" w:id="0">
    <w:p w14:paraId="4A175C36" w14:textId="77777777" w:rsidR="0028701A" w:rsidRDefault="0028701A" w:rsidP="00E0354F">
      <w:pPr>
        <w:spacing w:after="0" w:line="240" w:lineRule="auto"/>
      </w:pPr>
      <w:r>
        <w:continuationSeparator/>
      </w:r>
    </w:p>
  </w:endnote>
  <w:endnote w:type="continuationNotice" w:id="1">
    <w:p w14:paraId="1F1EC805" w14:textId="77777777" w:rsidR="0028701A" w:rsidRDefault="002870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F9FA8" w14:textId="77777777" w:rsidR="0028701A" w:rsidRDefault="0028701A" w:rsidP="00E0354F">
      <w:pPr>
        <w:spacing w:after="0" w:line="240" w:lineRule="auto"/>
      </w:pPr>
      <w:r>
        <w:separator/>
      </w:r>
    </w:p>
  </w:footnote>
  <w:footnote w:type="continuationSeparator" w:id="0">
    <w:p w14:paraId="0372322B" w14:textId="77777777" w:rsidR="0028701A" w:rsidRDefault="0028701A" w:rsidP="00E0354F">
      <w:pPr>
        <w:spacing w:after="0" w:line="240" w:lineRule="auto"/>
      </w:pPr>
      <w:r>
        <w:continuationSeparator/>
      </w:r>
    </w:p>
  </w:footnote>
  <w:footnote w:type="continuationNotice" w:id="1">
    <w:p w14:paraId="1AA5FD4A" w14:textId="77777777" w:rsidR="0028701A" w:rsidRDefault="0028701A">
      <w:pPr>
        <w:spacing w:after="0" w:line="240" w:lineRule="auto"/>
      </w:pPr>
    </w:p>
  </w:footnote>
  <w:footnote w:id="2">
    <w:p w14:paraId="7A149C83" w14:textId="14F590CE" w:rsidR="00DC6A6C" w:rsidRPr="00996FE5" w:rsidRDefault="00DC6A6C">
      <w:pPr>
        <w:pStyle w:val="Tekstprzypisudolnego"/>
        <w:rPr>
          <w:rFonts w:asciiTheme="majorHAnsi" w:hAnsiTheme="majorHAnsi" w:cstheme="majorHAnsi"/>
        </w:rPr>
      </w:pPr>
      <w:r w:rsidRPr="00996FE5">
        <w:rPr>
          <w:rStyle w:val="Odwoanieprzypisudolnego"/>
          <w:rFonts w:asciiTheme="majorHAnsi" w:hAnsiTheme="majorHAnsi" w:cstheme="majorHAnsi"/>
        </w:rPr>
        <w:footnoteRef/>
      </w:r>
      <w:r w:rsidRPr="00996FE5">
        <w:rPr>
          <w:rFonts w:asciiTheme="majorHAnsi" w:hAnsiTheme="majorHAnsi" w:cstheme="majorHAnsi"/>
        </w:rPr>
        <w:t xml:space="preserve"> </w:t>
      </w:r>
      <w:r w:rsidR="00996FE5" w:rsidRPr="00996FE5">
        <w:rPr>
          <w:rFonts w:asciiTheme="majorHAnsi" w:hAnsiTheme="majorHAnsi" w:cstheme="majorHAnsi"/>
        </w:rPr>
        <w:t xml:space="preserve">Pełna lista celów strategicznych Paktu jest dostępna tutaj: </w:t>
      </w:r>
      <w:r w:rsidR="00996FE5" w:rsidRPr="00996FE5">
        <w:rPr>
          <w:rFonts w:asciiTheme="majorHAnsi" w:hAnsiTheme="majorHAnsi" w:cstheme="majorHAnsi"/>
        </w:rPr>
        <w:t>https://paktplastikowy.pl/odpowiedz/</w:t>
      </w:r>
    </w:p>
  </w:footnote>
  <w:footnote w:id="3">
    <w:p w14:paraId="33AF6368" w14:textId="7D85ADB5" w:rsidR="007D1AC6" w:rsidRDefault="007D1AC6" w:rsidP="00F86B2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046D3">
        <w:rPr>
          <w:rFonts w:asciiTheme="majorHAnsi" w:hAnsiTheme="majorHAnsi" w:cstheme="majorHAnsi"/>
        </w:rPr>
        <w:t xml:space="preserve">Raport </w:t>
      </w:r>
      <w:r w:rsidRPr="005046D3">
        <w:rPr>
          <w:rFonts w:asciiTheme="majorHAnsi" w:hAnsiTheme="majorHAnsi" w:cstheme="majorHAnsi"/>
          <w:i/>
          <w:iCs/>
        </w:rPr>
        <w:t>Opakowania nadmierne i problematyczne</w:t>
      </w:r>
      <w:r w:rsidR="00E361F5" w:rsidRPr="005046D3">
        <w:rPr>
          <w:rFonts w:asciiTheme="majorHAnsi" w:hAnsiTheme="majorHAnsi" w:cstheme="majorHAnsi"/>
        </w:rPr>
        <w:t xml:space="preserve">, </w:t>
      </w:r>
      <w:hyperlink r:id="rId1" w:history="1">
        <w:r w:rsidR="00E361F5" w:rsidRPr="005046D3">
          <w:rPr>
            <w:rStyle w:val="Hipercze"/>
            <w:rFonts w:asciiTheme="majorHAnsi" w:hAnsiTheme="majorHAnsi" w:cstheme="majorHAnsi"/>
          </w:rPr>
          <w:t>https://paktplastikowy.pl/wp-content/uploads/2021/09/PPP-Raport-Opakowania-Nadmierne-i-Problematyczne.pdf</w:t>
        </w:r>
      </w:hyperlink>
      <w:r w:rsidR="00E361F5">
        <w:t xml:space="preserve"> </w:t>
      </w:r>
    </w:p>
  </w:footnote>
  <w:footnote w:id="4">
    <w:p w14:paraId="3F544E41" w14:textId="534EA04A" w:rsidR="00B94C28" w:rsidRPr="00D001EC" w:rsidRDefault="00B94C28" w:rsidP="00B94C28">
      <w:pPr>
        <w:jc w:val="both"/>
        <w:rPr>
          <w:rFonts w:asciiTheme="majorHAnsi" w:hAnsiTheme="majorHAnsi" w:cstheme="majorHAnsi"/>
          <w:sz w:val="20"/>
          <w:szCs w:val="20"/>
        </w:rPr>
      </w:pPr>
      <w:r w:rsidRPr="0040073D">
        <w:rPr>
          <w:rStyle w:val="Odwoanieprzypisudolnego"/>
          <w:sz w:val="20"/>
          <w:szCs w:val="20"/>
        </w:rPr>
        <w:footnoteRef/>
      </w:r>
      <w:r w:rsidRPr="0040073D">
        <w:rPr>
          <w:sz w:val="20"/>
          <w:szCs w:val="20"/>
        </w:rPr>
        <w:t xml:space="preserve"> </w:t>
      </w:r>
      <w:r w:rsidRPr="0040073D">
        <w:rPr>
          <w:rFonts w:asciiTheme="majorHAnsi" w:hAnsiTheme="majorHAnsi" w:cstheme="majorHAnsi"/>
          <w:sz w:val="20"/>
          <w:szCs w:val="20"/>
        </w:rPr>
        <w:t>Z</w:t>
      </w:r>
      <w:r w:rsidRPr="00D001EC">
        <w:rPr>
          <w:rFonts w:asciiTheme="majorHAnsi" w:hAnsiTheme="majorHAnsi" w:cstheme="majorHAnsi"/>
          <w:sz w:val="20"/>
          <w:szCs w:val="20"/>
        </w:rPr>
        <w:t xml:space="preserve"> jednym wyjątkiem w produktach świeżych gdzie nie ma alternatywy ze względu na barierowość materiału PVC</w:t>
      </w:r>
      <w:r w:rsidRPr="0040073D">
        <w:rPr>
          <w:rFonts w:asciiTheme="majorHAnsi" w:hAnsiTheme="majorHAnsi" w:cstheme="majorHAnsi"/>
          <w:sz w:val="20"/>
          <w:szCs w:val="20"/>
        </w:rPr>
        <w:t>.</w:t>
      </w:r>
    </w:p>
    <w:p w14:paraId="74C72686" w14:textId="204AEB5B" w:rsidR="00B94C28" w:rsidRDefault="00B94C2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88CB" w14:textId="3CB13E61" w:rsidR="0094480E" w:rsidRDefault="00505DEC">
    <w:pPr>
      <w:pStyle w:val="Nagwek"/>
    </w:pPr>
    <w:r>
      <w:rPr>
        <w:noProof/>
      </w:rPr>
      <w:drawing>
        <wp:inline distT="0" distB="0" distL="0" distR="0" wp14:anchorId="76B2DFA2" wp14:editId="473A463B">
          <wp:extent cx="1576647" cy="547621"/>
          <wp:effectExtent l="0" t="0" r="5080" b="0"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744" cy="558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711A"/>
    <w:multiLevelType w:val="hybridMultilevel"/>
    <w:tmpl w:val="6180C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014A2"/>
    <w:multiLevelType w:val="hybridMultilevel"/>
    <w:tmpl w:val="5630C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513610">
    <w:abstractNumId w:val="1"/>
  </w:num>
  <w:num w:numId="2" w16cid:durableId="197011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1tzAyMrc0MjA3MjFV0lEKTi0uzszPAykwrwUAE7N3kCwAAAA="/>
  </w:docVars>
  <w:rsids>
    <w:rsidRoot w:val="00B34851"/>
    <w:rsid w:val="00001EB1"/>
    <w:rsid w:val="00010F9B"/>
    <w:rsid w:val="0001288A"/>
    <w:rsid w:val="0001558D"/>
    <w:rsid w:val="00025DF1"/>
    <w:rsid w:val="00031523"/>
    <w:rsid w:val="000451E7"/>
    <w:rsid w:val="000503CB"/>
    <w:rsid w:val="0005468B"/>
    <w:rsid w:val="000667CB"/>
    <w:rsid w:val="00066EF8"/>
    <w:rsid w:val="00074E4F"/>
    <w:rsid w:val="000823FA"/>
    <w:rsid w:val="00085D6C"/>
    <w:rsid w:val="000947A7"/>
    <w:rsid w:val="000A2703"/>
    <w:rsid w:val="000A67D4"/>
    <w:rsid w:val="000B7B5A"/>
    <w:rsid w:val="000C173B"/>
    <w:rsid w:val="000C2026"/>
    <w:rsid w:val="000C7AF1"/>
    <w:rsid w:val="000D77D2"/>
    <w:rsid w:val="000E1177"/>
    <w:rsid w:val="000F661B"/>
    <w:rsid w:val="0010596A"/>
    <w:rsid w:val="00120638"/>
    <w:rsid w:val="00122331"/>
    <w:rsid w:val="0012404B"/>
    <w:rsid w:val="001265A2"/>
    <w:rsid w:val="0012762A"/>
    <w:rsid w:val="00127B03"/>
    <w:rsid w:val="001325ED"/>
    <w:rsid w:val="001367E4"/>
    <w:rsid w:val="00146FF0"/>
    <w:rsid w:val="001472E5"/>
    <w:rsid w:val="00151977"/>
    <w:rsid w:val="00164EA1"/>
    <w:rsid w:val="00165990"/>
    <w:rsid w:val="00166EC1"/>
    <w:rsid w:val="00167D0B"/>
    <w:rsid w:val="00170E8C"/>
    <w:rsid w:val="001713B3"/>
    <w:rsid w:val="00174BD7"/>
    <w:rsid w:val="00187D87"/>
    <w:rsid w:val="001A1C50"/>
    <w:rsid w:val="001A3819"/>
    <w:rsid w:val="001B7DA9"/>
    <w:rsid w:val="001C6234"/>
    <w:rsid w:val="001D0B2F"/>
    <w:rsid w:val="001D394C"/>
    <w:rsid w:val="001D52CC"/>
    <w:rsid w:val="001E068F"/>
    <w:rsid w:val="001E1C20"/>
    <w:rsid w:val="001E6EF6"/>
    <w:rsid w:val="001F4210"/>
    <w:rsid w:val="001F538D"/>
    <w:rsid w:val="001F588D"/>
    <w:rsid w:val="00200EB9"/>
    <w:rsid w:val="00210C25"/>
    <w:rsid w:val="00212860"/>
    <w:rsid w:val="0021398B"/>
    <w:rsid w:val="0021495B"/>
    <w:rsid w:val="002208C6"/>
    <w:rsid w:val="00231B47"/>
    <w:rsid w:val="0023257C"/>
    <w:rsid w:val="00242A85"/>
    <w:rsid w:val="0024682F"/>
    <w:rsid w:val="00252EDC"/>
    <w:rsid w:val="00265FD9"/>
    <w:rsid w:val="002772B0"/>
    <w:rsid w:val="0028701A"/>
    <w:rsid w:val="00290D7D"/>
    <w:rsid w:val="00297682"/>
    <w:rsid w:val="002A044D"/>
    <w:rsid w:val="002A3539"/>
    <w:rsid w:val="002A5D48"/>
    <w:rsid w:val="002A6F9E"/>
    <w:rsid w:val="002A7A66"/>
    <w:rsid w:val="002B06D1"/>
    <w:rsid w:val="002B2B22"/>
    <w:rsid w:val="002B50A2"/>
    <w:rsid w:val="002B50ED"/>
    <w:rsid w:val="002C28BD"/>
    <w:rsid w:val="002C51DF"/>
    <w:rsid w:val="002C5B5B"/>
    <w:rsid w:val="002D1CAF"/>
    <w:rsid w:val="002F36D7"/>
    <w:rsid w:val="002F3B65"/>
    <w:rsid w:val="00306DF1"/>
    <w:rsid w:val="003178A0"/>
    <w:rsid w:val="00330B0C"/>
    <w:rsid w:val="0033399E"/>
    <w:rsid w:val="00335422"/>
    <w:rsid w:val="003419A4"/>
    <w:rsid w:val="0034537A"/>
    <w:rsid w:val="003559CE"/>
    <w:rsid w:val="00360317"/>
    <w:rsid w:val="003655F4"/>
    <w:rsid w:val="00366818"/>
    <w:rsid w:val="003669ED"/>
    <w:rsid w:val="003703E3"/>
    <w:rsid w:val="00375885"/>
    <w:rsid w:val="003861D6"/>
    <w:rsid w:val="00392A00"/>
    <w:rsid w:val="00394C18"/>
    <w:rsid w:val="00396582"/>
    <w:rsid w:val="00396D46"/>
    <w:rsid w:val="003A3816"/>
    <w:rsid w:val="003B3A51"/>
    <w:rsid w:val="003B49A8"/>
    <w:rsid w:val="003B6BEC"/>
    <w:rsid w:val="003C1DD4"/>
    <w:rsid w:val="003C29B7"/>
    <w:rsid w:val="003D665B"/>
    <w:rsid w:val="003E2E68"/>
    <w:rsid w:val="003F114F"/>
    <w:rsid w:val="003F55A7"/>
    <w:rsid w:val="003F7D6C"/>
    <w:rsid w:val="00400363"/>
    <w:rsid w:val="0040073D"/>
    <w:rsid w:val="004013F3"/>
    <w:rsid w:val="00404EED"/>
    <w:rsid w:val="0041738F"/>
    <w:rsid w:val="0042181E"/>
    <w:rsid w:val="00431C56"/>
    <w:rsid w:val="004331FF"/>
    <w:rsid w:val="00436918"/>
    <w:rsid w:val="00437BD6"/>
    <w:rsid w:val="00453198"/>
    <w:rsid w:val="00455DEB"/>
    <w:rsid w:val="00457895"/>
    <w:rsid w:val="00457A90"/>
    <w:rsid w:val="004743FB"/>
    <w:rsid w:val="0047504B"/>
    <w:rsid w:val="004818F1"/>
    <w:rsid w:val="00483512"/>
    <w:rsid w:val="00492CB8"/>
    <w:rsid w:val="00493A4A"/>
    <w:rsid w:val="004C18EF"/>
    <w:rsid w:val="004C1A13"/>
    <w:rsid w:val="004D6233"/>
    <w:rsid w:val="004E0DF3"/>
    <w:rsid w:val="004E4264"/>
    <w:rsid w:val="004E771B"/>
    <w:rsid w:val="004F1302"/>
    <w:rsid w:val="004F39F1"/>
    <w:rsid w:val="004F40D0"/>
    <w:rsid w:val="004F45A9"/>
    <w:rsid w:val="004F6DFC"/>
    <w:rsid w:val="005007CA"/>
    <w:rsid w:val="005046D3"/>
    <w:rsid w:val="00505DEC"/>
    <w:rsid w:val="0052217C"/>
    <w:rsid w:val="0053004A"/>
    <w:rsid w:val="00532940"/>
    <w:rsid w:val="0053477D"/>
    <w:rsid w:val="00537E49"/>
    <w:rsid w:val="00541593"/>
    <w:rsid w:val="0055420C"/>
    <w:rsid w:val="005648FB"/>
    <w:rsid w:val="00574375"/>
    <w:rsid w:val="005768FE"/>
    <w:rsid w:val="005814C9"/>
    <w:rsid w:val="00585B73"/>
    <w:rsid w:val="00586044"/>
    <w:rsid w:val="005874C9"/>
    <w:rsid w:val="00593A9F"/>
    <w:rsid w:val="00593DEB"/>
    <w:rsid w:val="005A1F49"/>
    <w:rsid w:val="005B5631"/>
    <w:rsid w:val="005C2C45"/>
    <w:rsid w:val="005C37F2"/>
    <w:rsid w:val="005C62AC"/>
    <w:rsid w:val="005C784F"/>
    <w:rsid w:val="005D7BB4"/>
    <w:rsid w:val="005E6D12"/>
    <w:rsid w:val="005F0F37"/>
    <w:rsid w:val="005F2082"/>
    <w:rsid w:val="005F21E4"/>
    <w:rsid w:val="005F277D"/>
    <w:rsid w:val="005F44D1"/>
    <w:rsid w:val="005F743E"/>
    <w:rsid w:val="00601B1D"/>
    <w:rsid w:val="00603D6F"/>
    <w:rsid w:val="00610FA7"/>
    <w:rsid w:val="00620757"/>
    <w:rsid w:val="00623551"/>
    <w:rsid w:val="00623CC6"/>
    <w:rsid w:val="006240DF"/>
    <w:rsid w:val="00625852"/>
    <w:rsid w:val="00627B08"/>
    <w:rsid w:val="006302A3"/>
    <w:rsid w:val="0063132A"/>
    <w:rsid w:val="00643F0B"/>
    <w:rsid w:val="006528DF"/>
    <w:rsid w:val="00653B9A"/>
    <w:rsid w:val="006550E0"/>
    <w:rsid w:val="006563D4"/>
    <w:rsid w:val="00663CC3"/>
    <w:rsid w:val="00677353"/>
    <w:rsid w:val="00677D21"/>
    <w:rsid w:val="006823A0"/>
    <w:rsid w:val="00692135"/>
    <w:rsid w:val="006923A5"/>
    <w:rsid w:val="00694BAF"/>
    <w:rsid w:val="006957EB"/>
    <w:rsid w:val="006A4105"/>
    <w:rsid w:val="006A4A9A"/>
    <w:rsid w:val="006B18E2"/>
    <w:rsid w:val="006B2F8B"/>
    <w:rsid w:val="006D64E1"/>
    <w:rsid w:val="006D7EB6"/>
    <w:rsid w:val="006E1089"/>
    <w:rsid w:val="006E4779"/>
    <w:rsid w:val="006F2E6D"/>
    <w:rsid w:val="006F75F5"/>
    <w:rsid w:val="00705277"/>
    <w:rsid w:val="00707BED"/>
    <w:rsid w:val="00711626"/>
    <w:rsid w:val="00724FFF"/>
    <w:rsid w:val="007303CB"/>
    <w:rsid w:val="007311AD"/>
    <w:rsid w:val="00732DB4"/>
    <w:rsid w:val="00743D95"/>
    <w:rsid w:val="00745D93"/>
    <w:rsid w:val="00760FF9"/>
    <w:rsid w:val="00761563"/>
    <w:rsid w:val="00764BD2"/>
    <w:rsid w:val="00767482"/>
    <w:rsid w:val="007771D0"/>
    <w:rsid w:val="00782887"/>
    <w:rsid w:val="007852DF"/>
    <w:rsid w:val="00792448"/>
    <w:rsid w:val="00797CE9"/>
    <w:rsid w:val="007A0243"/>
    <w:rsid w:val="007A252A"/>
    <w:rsid w:val="007B39CA"/>
    <w:rsid w:val="007B5E67"/>
    <w:rsid w:val="007C78B8"/>
    <w:rsid w:val="007D0D97"/>
    <w:rsid w:val="007D1AC6"/>
    <w:rsid w:val="007D47DB"/>
    <w:rsid w:val="007E0CA0"/>
    <w:rsid w:val="007E179D"/>
    <w:rsid w:val="007E28FC"/>
    <w:rsid w:val="007E3FAC"/>
    <w:rsid w:val="007E438D"/>
    <w:rsid w:val="007E5A5C"/>
    <w:rsid w:val="007E6BC1"/>
    <w:rsid w:val="00806370"/>
    <w:rsid w:val="00814FDE"/>
    <w:rsid w:val="00821A5E"/>
    <w:rsid w:val="00821E79"/>
    <w:rsid w:val="00831B5A"/>
    <w:rsid w:val="00834195"/>
    <w:rsid w:val="00844CFA"/>
    <w:rsid w:val="00846E44"/>
    <w:rsid w:val="00847943"/>
    <w:rsid w:val="008567D5"/>
    <w:rsid w:val="00857343"/>
    <w:rsid w:val="008618B7"/>
    <w:rsid w:val="00864426"/>
    <w:rsid w:val="00866155"/>
    <w:rsid w:val="0086619D"/>
    <w:rsid w:val="008705BF"/>
    <w:rsid w:val="00870CD9"/>
    <w:rsid w:val="00872807"/>
    <w:rsid w:val="0087608E"/>
    <w:rsid w:val="008809B1"/>
    <w:rsid w:val="0088586C"/>
    <w:rsid w:val="00887EE9"/>
    <w:rsid w:val="0089099A"/>
    <w:rsid w:val="00892EDE"/>
    <w:rsid w:val="008A2F56"/>
    <w:rsid w:val="008B4A8D"/>
    <w:rsid w:val="008B79CE"/>
    <w:rsid w:val="008C169F"/>
    <w:rsid w:val="008C6ACB"/>
    <w:rsid w:val="008D45E0"/>
    <w:rsid w:val="008E2138"/>
    <w:rsid w:val="008E2C10"/>
    <w:rsid w:val="008E7989"/>
    <w:rsid w:val="008F6DF2"/>
    <w:rsid w:val="008F6EDB"/>
    <w:rsid w:val="00903102"/>
    <w:rsid w:val="00904371"/>
    <w:rsid w:val="00911516"/>
    <w:rsid w:val="00913FB2"/>
    <w:rsid w:val="0091630F"/>
    <w:rsid w:val="00916EDC"/>
    <w:rsid w:val="0091857E"/>
    <w:rsid w:val="00925C97"/>
    <w:rsid w:val="00927036"/>
    <w:rsid w:val="00930261"/>
    <w:rsid w:val="009402CE"/>
    <w:rsid w:val="009409F9"/>
    <w:rsid w:val="009418C2"/>
    <w:rsid w:val="00942E15"/>
    <w:rsid w:val="00943040"/>
    <w:rsid w:val="00944112"/>
    <w:rsid w:val="0094480E"/>
    <w:rsid w:val="00945694"/>
    <w:rsid w:val="00950EE2"/>
    <w:rsid w:val="00960077"/>
    <w:rsid w:val="00960625"/>
    <w:rsid w:val="00975E4E"/>
    <w:rsid w:val="00977078"/>
    <w:rsid w:val="00977B24"/>
    <w:rsid w:val="009913E6"/>
    <w:rsid w:val="009936A2"/>
    <w:rsid w:val="009948EF"/>
    <w:rsid w:val="00996FE5"/>
    <w:rsid w:val="009A05B6"/>
    <w:rsid w:val="009B29EF"/>
    <w:rsid w:val="009B4953"/>
    <w:rsid w:val="009C3557"/>
    <w:rsid w:val="009D1D8D"/>
    <w:rsid w:val="009D2C12"/>
    <w:rsid w:val="009E55E8"/>
    <w:rsid w:val="009E6FF2"/>
    <w:rsid w:val="009F0B22"/>
    <w:rsid w:val="009F19E8"/>
    <w:rsid w:val="009F3557"/>
    <w:rsid w:val="009F500F"/>
    <w:rsid w:val="009F621E"/>
    <w:rsid w:val="00A07F73"/>
    <w:rsid w:val="00A10B86"/>
    <w:rsid w:val="00A322EC"/>
    <w:rsid w:val="00A36B69"/>
    <w:rsid w:val="00A41BB2"/>
    <w:rsid w:val="00A42D0F"/>
    <w:rsid w:val="00A513B1"/>
    <w:rsid w:val="00A51AD0"/>
    <w:rsid w:val="00A57936"/>
    <w:rsid w:val="00A65457"/>
    <w:rsid w:val="00A65A32"/>
    <w:rsid w:val="00A718B7"/>
    <w:rsid w:val="00A76A6D"/>
    <w:rsid w:val="00A77B10"/>
    <w:rsid w:val="00A815B9"/>
    <w:rsid w:val="00A85973"/>
    <w:rsid w:val="00AA2938"/>
    <w:rsid w:val="00AB4B7B"/>
    <w:rsid w:val="00AB5698"/>
    <w:rsid w:val="00AB637E"/>
    <w:rsid w:val="00AC08C0"/>
    <w:rsid w:val="00AC1941"/>
    <w:rsid w:val="00AC3833"/>
    <w:rsid w:val="00AD316A"/>
    <w:rsid w:val="00AD5CE1"/>
    <w:rsid w:val="00AD6E93"/>
    <w:rsid w:val="00AD7B81"/>
    <w:rsid w:val="00AE0896"/>
    <w:rsid w:val="00AE1356"/>
    <w:rsid w:val="00AE1630"/>
    <w:rsid w:val="00AE2068"/>
    <w:rsid w:val="00AE32F2"/>
    <w:rsid w:val="00AE3714"/>
    <w:rsid w:val="00AF2F68"/>
    <w:rsid w:val="00B02AA1"/>
    <w:rsid w:val="00B04FBF"/>
    <w:rsid w:val="00B062E3"/>
    <w:rsid w:val="00B13E87"/>
    <w:rsid w:val="00B16C29"/>
    <w:rsid w:val="00B21218"/>
    <w:rsid w:val="00B24D9E"/>
    <w:rsid w:val="00B24DF5"/>
    <w:rsid w:val="00B25E5B"/>
    <w:rsid w:val="00B31C1F"/>
    <w:rsid w:val="00B32F15"/>
    <w:rsid w:val="00B3334C"/>
    <w:rsid w:val="00B34730"/>
    <w:rsid w:val="00B34851"/>
    <w:rsid w:val="00B40BCE"/>
    <w:rsid w:val="00B50FCD"/>
    <w:rsid w:val="00B5611A"/>
    <w:rsid w:val="00B60378"/>
    <w:rsid w:val="00B66B7E"/>
    <w:rsid w:val="00B66FEE"/>
    <w:rsid w:val="00B75F29"/>
    <w:rsid w:val="00B82593"/>
    <w:rsid w:val="00B83627"/>
    <w:rsid w:val="00B85CA9"/>
    <w:rsid w:val="00B90734"/>
    <w:rsid w:val="00B94634"/>
    <w:rsid w:val="00B94C28"/>
    <w:rsid w:val="00BA4B13"/>
    <w:rsid w:val="00BB0CA5"/>
    <w:rsid w:val="00BB138A"/>
    <w:rsid w:val="00BD2355"/>
    <w:rsid w:val="00BE79AC"/>
    <w:rsid w:val="00BF07A0"/>
    <w:rsid w:val="00BF0A50"/>
    <w:rsid w:val="00BF27EB"/>
    <w:rsid w:val="00BF41D7"/>
    <w:rsid w:val="00BF6B34"/>
    <w:rsid w:val="00C023E3"/>
    <w:rsid w:val="00C22B35"/>
    <w:rsid w:val="00C253DD"/>
    <w:rsid w:val="00C35D42"/>
    <w:rsid w:val="00C40286"/>
    <w:rsid w:val="00C454DD"/>
    <w:rsid w:val="00C458CA"/>
    <w:rsid w:val="00C52464"/>
    <w:rsid w:val="00C55379"/>
    <w:rsid w:val="00C61263"/>
    <w:rsid w:val="00C61AD2"/>
    <w:rsid w:val="00C81F3A"/>
    <w:rsid w:val="00C82F53"/>
    <w:rsid w:val="00C8340F"/>
    <w:rsid w:val="00C93AA5"/>
    <w:rsid w:val="00C93F5B"/>
    <w:rsid w:val="00C97E6E"/>
    <w:rsid w:val="00CA1AC6"/>
    <w:rsid w:val="00CA731D"/>
    <w:rsid w:val="00CB07A1"/>
    <w:rsid w:val="00CB1F33"/>
    <w:rsid w:val="00CB3B21"/>
    <w:rsid w:val="00CC50A5"/>
    <w:rsid w:val="00CC6EE0"/>
    <w:rsid w:val="00CC796B"/>
    <w:rsid w:val="00CD2505"/>
    <w:rsid w:val="00CE1F97"/>
    <w:rsid w:val="00CE3A81"/>
    <w:rsid w:val="00CE752D"/>
    <w:rsid w:val="00CF2597"/>
    <w:rsid w:val="00CF3CFD"/>
    <w:rsid w:val="00D001EC"/>
    <w:rsid w:val="00D07543"/>
    <w:rsid w:val="00D11800"/>
    <w:rsid w:val="00D14A1C"/>
    <w:rsid w:val="00D15252"/>
    <w:rsid w:val="00D158AD"/>
    <w:rsid w:val="00D15C83"/>
    <w:rsid w:val="00D209D5"/>
    <w:rsid w:val="00D21770"/>
    <w:rsid w:val="00D24013"/>
    <w:rsid w:val="00D31D22"/>
    <w:rsid w:val="00D32420"/>
    <w:rsid w:val="00D42DF1"/>
    <w:rsid w:val="00D467BF"/>
    <w:rsid w:val="00D51B33"/>
    <w:rsid w:val="00D574A3"/>
    <w:rsid w:val="00D605C8"/>
    <w:rsid w:val="00D62D8C"/>
    <w:rsid w:val="00D70CDD"/>
    <w:rsid w:val="00D70DDA"/>
    <w:rsid w:val="00D76618"/>
    <w:rsid w:val="00D840C1"/>
    <w:rsid w:val="00D91851"/>
    <w:rsid w:val="00D96EC5"/>
    <w:rsid w:val="00D9760A"/>
    <w:rsid w:val="00DA1EDF"/>
    <w:rsid w:val="00DA44B7"/>
    <w:rsid w:val="00DB240C"/>
    <w:rsid w:val="00DC6A6C"/>
    <w:rsid w:val="00DC7C82"/>
    <w:rsid w:val="00DD3879"/>
    <w:rsid w:val="00DE043E"/>
    <w:rsid w:val="00DE20A8"/>
    <w:rsid w:val="00DE64C1"/>
    <w:rsid w:val="00DE718A"/>
    <w:rsid w:val="00DF775B"/>
    <w:rsid w:val="00E03473"/>
    <w:rsid w:val="00E0354F"/>
    <w:rsid w:val="00E036CE"/>
    <w:rsid w:val="00E05715"/>
    <w:rsid w:val="00E05A06"/>
    <w:rsid w:val="00E05B0B"/>
    <w:rsid w:val="00E10E3E"/>
    <w:rsid w:val="00E14A70"/>
    <w:rsid w:val="00E1557B"/>
    <w:rsid w:val="00E251B1"/>
    <w:rsid w:val="00E3088B"/>
    <w:rsid w:val="00E35B1D"/>
    <w:rsid w:val="00E361F5"/>
    <w:rsid w:val="00E50838"/>
    <w:rsid w:val="00E54FC5"/>
    <w:rsid w:val="00E57E3B"/>
    <w:rsid w:val="00E6017B"/>
    <w:rsid w:val="00E66B00"/>
    <w:rsid w:val="00E70C7E"/>
    <w:rsid w:val="00E77314"/>
    <w:rsid w:val="00E862AF"/>
    <w:rsid w:val="00E90B66"/>
    <w:rsid w:val="00E91F48"/>
    <w:rsid w:val="00EA464C"/>
    <w:rsid w:val="00EB11BA"/>
    <w:rsid w:val="00EB19D8"/>
    <w:rsid w:val="00EC1558"/>
    <w:rsid w:val="00EE2ABA"/>
    <w:rsid w:val="00EE4660"/>
    <w:rsid w:val="00EE6542"/>
    <w:rsid w:val="00EE7934"/>
    <w:rsid w:val="00EF07B1"/>
    <w:rsid w:val="00F0121F"/>
    <w:rsid w:val="00F01690"/>
    <w:rsid w:val="00F052EB"/>
    <w:rsid w:val="00F055B2"/>
    <w:rsid w:val="00F06FC7"/>
    <w:rsid w:val="00F12EA7"/>
    <w:rsid w:val="00F17217"/>
    <w:rsid w:val="00F210B5"/>
    <w:rsid w:val="00F345CA"/>
    <w:rsid w:val="00F34802"/>
    <w:rsid w:val="00F365FF"/>
    <w:rsid w:val="00F5202D"/>
    <w:rsid w:val="00F6094B"/>
    <w:rsid w:val="00F609DB"/>
    <w:rsid w:val="00F63CA9"/>
    <w:rsid w:val="00F737F8"/>
    <w:rsid w:val="00F74494"/>
    <w:rsid w:val="00F81364"/>
    <w:rsid w:val="00F817DB"/>
    <w:rsid w:val="00F85563"/>
    <w:rsid w:val="00F86B26"/>
    <w:rsid w:val="00FA1822"/>
    <w:rsid w:val="00FA6003"/>
    <w:rsid w:val="00FA6544"/>
    <w:rsid w:val="00FB012C"/>
    <w:rsid w:val="00FB1A89"/>
    <w:rsid w:val="00FB269B"/>
    <w:rsid w:val="00FB2D1E"/>
    <w:rsid w:val="00FB616F"/>
    <w:rsid w:val="00FB678D"/>
    <w:rsid w:val="00FD19B2"/>
    <w:rsid w:val="00FD1E6B"/>
    <w:rsid w:val="00FD1ECE"/>
    <w:rsid w:val="00FD3FB6"/>
    <w:rsid w:val="00FD42E8"/>
    <w:rsid w:val="00FE6E44"/>
    <w:rsid w:val="00FE76C1"/>
    <w:rsid w:val="00FE7B63"/>
    <w:rsid w:val="00FF217E"/>
    <w:rsid w:val="00FF272F"/>
    <w:rsid w:val="00FF4C46"/>
    <w:rsid w:val="026B5C62"/>
    <w:rsid w:val="03DCF661"/>
    <w:rsid w:val="04420B1D"/>
    <w:rsid w:val="048986F2"/>
    <w:rsid w:val="0654E171"/>
    <w:rsid w:val="06AE86B3"/>
    <w:rsid w:val="0781CB3B"/>
    <w:rsid w:val="07B1BE15"/>
    <w:rsid w:val="07BDC35C"/>
    <w:rsid w:val="08703159"/>
    <w:rsid w:val="0BA14656"/>
    <w:rsid w:val="0BA63B3A"/>
    <w:rsid w:val="0C4C89C2"/>
    <w:rsid w:val="0D0C27BE"/>
    <w:rsid w:val="0DE2619E"/>
    <w:rsid w:val="0E39907E"/>
    <w:rsid w:val="0E3A0927"/>
    <w:rsid w:val="0EDE43ED"/>
    <w:rsid w:val="0FB3B47F"/>
    <w:rsid w:val="11C6AFE2"/>
    <w:rsid w:val="1323B1B7"/>
    <w:rsid w:val="13F6DED0"/>
    <w:rsid w:val="159FB0E0"/>
    <w:rsid w:val="172DE81A"/>
    <w:rsid w:val="17382CA0"/>
    <w:rsid w:val="188A8FE8"/>
    <w:rsid w:val="1A09FA41"/>
    <w:rsid w:val="1A9976CA"/>
    <w:rsid w:val="1B57EA0E"/>
    <w:rsid w:val="1E09774F"/>
    <w:rsid w:val="1E9EA1E2"/>
    <w:rsid w:val="1EBE4D3E"/>
    <w:rsid w:val="1F2B1A5B"/>
    <w:rsid w:val="237401CD"/>
    <w:rsid w:val="23FBC7C3"/>
    <w:rsid w:val="25787B7A"/>
    <w:rsid w:val="257E6993"/>
    <w:rsid w:val="26F069D4"/>
    <w:rsid w:val="28999AE9"/>
    <w:rsid w:val="28A0422B"/>
    <w:rsid w:val="2B80B06C"/>
    <w:rsid w:val="2B925486"/>
    <w:rsid w:val="2BC24760"/>
    <w:rsid w:val="2D76BCD7"/>
    <w:rsid w:val="2DDF4F00"/>
    <w:rsid w:val="2EA16455"/>
    <w:rsid w:val="2F9FCA81"/>
    <w:rsid w:val="2FA117BF"/>
    <w:rsid w:val="31490B4B"/>
    <w:rsid w:val="3161A7F8"/>
    <w:rsid w:val="32A3E1FC"/>
    <w:rsid w:val="331EEC60"/>
    <w:rsid w:val="3332C808"/>
    <w:rsid w:val="333B7EDC"/>
    <w:rsid w:val="33A3DBFC"/>
    <w:rsid w:val="33FF6103"/>
    <w:rsid w:val="35502057"/>
    <w:rsid w:val="36B65025"/>
    <w:rsid w:val="3807681B"/>
    <w:rsid w:val="3825017C"/>
    <w:rsid w:val="3861304E"/>
    <w:rsid w:val="3866BE36"/>
    <w:rsid w:val="3949A21F"/>
    <w:rsid w:val="394F966C"/>
    <w:rsid w:val="3A3B0732"/>
    <w:rsid w:val="3DEB8CD1"/>
    <w:rsid w:val="3EAA0015"/>
    <w:rsid w:val="3EB44A80"/>
    <w:rsid w:val="3ED9F2EF"/>
    <w:rsid w:val="3FD8D9A9"/>
    <w:rsid w:val="42B77610"/>
    <w:rsid w:val="4375E954"/>
    <w:rsid w:val="43A5DC2E"/>
    <w:rsid w:val="43FEA842"/>
    <w:rsid w:val="45470964"/>
    <w:rsid w:val="457C8AE9"/>
    <w:rsid w:val="4594B727"/>
    <w:rsid w:val="45A9886B"/>
    <w:rsid w:val="4667FBAF"/>
    <w:rsid w:val="473E358F"/>
    <w:rsid w:val="48AD9FE6"/>
    <w:rsid w:val="4BF25832"/>
    <w:rsid w:val="4BF6E121"/>
    <w:rsid w:val="4C7B1720"/>
    <w:rsid w:val="4F0E691A"/>
    <w:rsid w:val="4F6D297B"/>
    <w:rsid w:val="5076FDAE"/>
    <w:rsid w:val="50B58A9D"/>
    <w:rsid w:val="5147005F"/>
    <w:rsid w:val="52CCC3AC"/>
    <w:rsid w:val="54341A8C"/>
    <w:rsid w:val="55CF219F"/>
    <w:rsid w:val="570C9FC0"/>
    <w:rsid w:val="5A08662C"/>
    <w:rsid w:val="5D13A0E4"/>
    <w:rsid w:val="5E4B907D"/>
    <w:rsid w:val="5EE276B3"/>
    <w:rsid w:val="5F66F41D"/>
    <w:rsid w:val="65EC8353"/>
    <w:rsid w:val="66D03DFF"/>
    <w:rsid w:val="682BE941"/>
    <w:rsid w:val="68FB9E72"/>
    <w:rsid w:val="692A952D"/>
    <w:rsid w:val="69A54072"/>
    <w:rsid w:val="69D20B23"/>
    <w:rsid w:val="6AE77A76"/>
    <w:rsid w:val="6BFFB5ED"/>
    <w:rsid w:val="6D64BF9C"/>
    <w:rsid w:val="71FD7E18"/>
    <w:rsid w:val="72368094"/>
    <w:rsid w:val="72F94D38"/>
    <w:rsid w:val="7351B163"/>
    <w:rsid w:val="755001C6"/>
    <w:rsid w:val="762F254B"/>
    <w:rsid w:val="7655FBAF"/>
    <w:rsid w:val="766CD356"/>
    <w:rsid w:val="7699EBCD"/>
    <w:rsid w:val="7867FEEE"/>
    <w:rsid w:val="7923E0E5"/>
    <w:rsid w:val="794A0FCA"/>
    <w:rsid w:val="7AF7E661"/>
    <w:rsid w:val="7BE4A0CC"/>
    <w:rsid w:val="7C134A01"/>
    <w:rsid w:val="7CD1BD45"/>
    <w:rsid w:val="7FC3C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631C"/>
  <w15:chartTrackingRefBased/>
  <w15:docId w15:val="{5FF4E74F-584E-4E82-8785-9238C284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63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5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5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54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41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4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1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37BD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E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779"/>
  </w:style>
  <w:style w:type="paragraph" w:styleId="Stopka">
    <w:name w:val="footer"/>
    <w:basedOn w:val="Normalny"/>
    <w:link w:val="StopkaZnak"/>
    <w:uiPriority w:val="99"/>
    <w:unhideWhenUsed/>
    <w:rsid w:val="006E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77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A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A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1AC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361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61F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67D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ktplastikowy.pl/wp-content/uploads/2021/09/PPP-Raport-Opakowania-Nadmierne-i-Problematyczne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ktplastikowy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aktplastikowy.pl/wp-content/uploads/2021/09/PPP-Raport-Opakowania-Nadmierne-i-Problematyczn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FFD79-6C33-4CEE-A67D-84D65992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1800</Words>
  <Characters>10806</Characters>
  <Application>Microsoft Office Word</Application>
  <DocSecurity>0</DocSecurity>
  <Lines>90</Lines>
  <Paragraphs>25</Paragraphs>
  <ScaleCrop>false</ScaleCrop>
  <Company/>
  <LinksUpToDate>false</LinksUpToDate>
  <CharactersWithSpaces>12581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Żochowska</dc:creator>
  <cp:keywords/>
  <dc:description/>
  <cp:lastModifiedBy>Małgorzata Żochowska</cp:lastModifiedBy>
  <cp:revision>2</cp:revision>
  <dcterms:created xsi:type="dcterms:W3CDTF">2023-03-16T09:44:00Z</dcterms:created>
  <dcterms:modified xsi:type="dcterms:W3CDTF">2023-03-16T09:44:00Z</dcterms:modified>
</cp:coreProperties>
</file>